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2B0E" w14:textId="3C1130F7" w:rsidR="000F4CC7" w:rsidRDefault="00716DBF" w:rsidP="00A033CD">
      <w:pPr>
        <w:pStyle w:val="Heading1"/>
        <w:rPr>
          <w:lang w:val="en-US"/>
        </w:rPr>
      </w:pPr>
      <w:r>
        <w:rPr>
          <w:lang w:val="en-US"/>
        </w:rPr>
        <w:t>Residential Family Rooms</w:t>
      </w:r>
    </w:p>
    <w:p w14:paraId="3352CA66" w14:textId="77777777" w:rsidR="00767AE6" w:rsidRDefault="00767AE6">
      <w:pPr>
        <w:tabs>
          <w:tab w:val="clear" w:pos="284"/>
        </w:tabs>
        <w:spacing w:after="0" w:line="240" w:lineRule="auto"/>
        <w:rPr>
          <w:rFonts w:asciiTheme="majorHAnsi" w:hAnsiTheme="majorHAnsi"/>
          <w:bCs/>
          <w:sz w:val="28"/>
          <w:lang w:val="en-US"/>
        </w:rPr>
      </w:pPr>
    </w:p>
    <w:p w14:paraId="1CE31AC9" w14:textId="1FD30AD7" w:rsidR="00767AE6" w:rsidRPr="00767AE6" w:rsidRDefault="006A5592" w:rsidP="00767AE6">
      <w:pPr>
        <w:rPr>
          <w:rFonts w:asciiTheme="majorHAnsi" w:hAnsiTheme="majorHAnsi"/>
          <w:b/>
          <w:bCs/>
          <w:sz w:val="28"/>
        </w:rPr>
      </w:pPr>
      <w:r>
        <w:rPr>
          <w:rFonts w:asciiTheme="majorHAnsi" w:hAnsiTheme="majorHAnsi"/>
          <w:b/>
          <w:bCs/>
          <w:sz w:val="28"/>
        </w:rPr>
        <w:t>Residential Venue</w:t>
      </w:r>
    </w:p>
    <w:p w14:paraId="13BD496A" w14:textId="3DAD6C7E" w:rsidR="00767AE6" w:rsidRPr="00D93931" w:rsidRDefault="00F53763" w:rsidP="00767AE6">
      <w:pPr>
        <w:tabs>
          <w:tab w:val="clear" w:pos="284"/>
        </w:tabs>
        <w:spacing w:after="0" w:line="240" w:lineRule="auto"/>
        <w:rPr>
          <w:rFonts w:cstheme="minorHAnsi"/>
          <w:bCs/>
          <w:sz w:val="24"/>
          <w:lang w:val="en-US"/>
        </w:rPr>
      </w:pPr>
      <w:r w:rsidRPr="00D93931">
        <w:rPr>
          <w:rFonts w:cstheme="minorHAnsi"/>
          <w:bCs/>
          <w:sz w:val="24"/>
          <w:lang w:val="en-US"/>
        </w:rPr>
        <w:t xml:space="preserve">This year’s residential will take place at the University of Warwick from Tuesday 22 July to Thursday 24 July 2025. Participants </w:t>
      </w:r>
      <w:r w:rsidR="00364BB7" w:rsidRPr="00D93931">
        <w:rPr>
          <w:rFonts w:cstheme="minorHAnsi"/>
          <w:bCs/>
          <w:sz w:val="24"/>
          <w:lang w:val="en-US"/>
        </w:rPr>
        <w:t>are expected to</w:t>
      </w:r>
      <w:r w:rsidRPr="00D93931">
        <w:rPr>
          <w:rFonts w:cstheme="minorHAnsi"/>
          <w:bCs/>
          <w:sz w:val="24"/>
          <w:lang w:val="en-US"/>
        </w:rPr>
        <w:t xml:space="preserve"> arrive on Monday 21 July and depart on Thursday 24 July. Frontline will cover the cost of accommodation and meals for those staying in student accommodation on campus.</w:t>
      </w:r>
    </w:p>
    <w:p w14:paraId="6EF26623" w14:textId="77777777" w:rsidR="00955E98" w:rsidRPr="00767AE6" w:rsidRDefault="00955E98" w:rsidP="00767AE6">
      <w:pPr>
        <w:tabs>
          <w:tab w:val="clear" w:pos="284"/>
        </w:tabs>
        <w:spacing w:after="0" w:line="240" w:lineRule="auto"/>
        <w:rPr>
          <w:rFonts w:asciiTheme="majorHAnsi" w:hAnsiTheme="majorHAnsi"/>
          <w:bCs/>
          <w:sz w:val="28"/>
          <w:lang w:val="en-US"/>
        </w:rPr>
      </w:pPr>
    </w:p>
    <w:p w14:paraId="2CB7A2B8" w14:textId="7D5CF579" w:rsidR="00CC108B" w:rsidRPr="00CC108B" w:rsidRDefault="00CC108B" w:rsidP="00CC108B">
      <w:pPr>
        <w:tabs>
          <w:tab w:val="clear" w:pos="284"/>
        </w:tabs>
        <w:spacing w:after="0" w:line="240" w:lineRule="auto"/>
        <w:rPr>
          <w:rFonts w:asciiTheme="majorHAnsi" w:hAnsiTheme="majorHAnsi"/>
          <w:b/>
          <w:bCs/>
          <w:sz w:val="28"/>
        </w:rPr>
      </w:pPr>
      <w:r w:rsidRPr="00CC108B">
        <w:rPr>
          <w:rFonts w:asciiTheme="majorHAnsi" w:hAnsiTheme="majorHAnsi"/>
          <w:b/>
          <w:bCs/>
          <w:sz w:val="28"/>
        </w:rPr>
        <w:t>Accommodation for Families</w:t>
      </w:r>
    </w:p>
    <w:p w14:paraId="1BEA39CC" w14:textId="77777777" w:rsidR="00CC108B" w:rsidRPr="00CC108B" w:rsidRDefault="00CC108B" w:rsidP="00CC108B">
      <w:pPr>
        <w:tabs>
          <w:tab w:val="clear" w:pos="284"/>
        </w:tabs>
        <w:spacing w:after="0" w:line="240" w:lineRule="auto"/>
        <w:rPr>
          <w:rFonts w:asciiTheme="majorHAnsi" w:hAnsiTheme="majorHAnsi"/>
          <w:bCs/>
          <w:sz w:val="24"/>
          <w:lang w:val="en-US"/>
        </w:rPr>
      </w:pPr>
    </w:p>
    <w:p w14:paraId="437542D6" w14:textId="694C9645" w:rsidR="00364BB7" w:rsidRPr="00D93931" w:rsidRDefault="00364BB7" w:rsidP="00364BB7">
      <w:pPr>
        <w:spacing w:after="0" w:line="240" w:lineRule="auto"/>
        <w:rPr>
          <w:rFonts w:cstheme="minorHAnsi"/>
          <w:bCs/>
          <w:sz w:val="24"/>
          <w:lang w:val="en-US"/>
        </w:rPr>
      </w:pPr>
      <w:r w:rsidRPr="00D93931">
        <w:rPr>
          <w:rFonts w:cstheme="minorHAnsi"/>
          <w:b/>
          <w:sz w:val="24"/>
          <w:lang w:val="en-US"/>
        </w:rPr>
        <w:t>Participants who book family accommodation will need to cover the full cost of their stay and any caregiving arrangements.</w:t>
      </w:r>
      <w:r w:rsidRPr="00D93931">
        <w:rPr>
          <w:rFonts w:cstheme="minorHAnsi"/>
          <w:bCs/>
          <w:sz w:val="24"/>
          <w:lang w:val="en-US"/>
        </w:rPr>
        <w:t xml:space="preserve"> However, Frontline will reimburse up to £56 per night—the equivalent cost of a standard on-campus room.</w:t>
      </w:r>
    </w:p>
    <w:p w14:paraId="61278063" w14:textId="77777777" w:rsidR="00364BB7" w:rsidRPr="00D93931" w:rsidRDefault="00364BB7" w:rsidP="0089653B">
      <w:pPr>
        <w:tabs>
          <w:tab w:val="clear" w:pos="284"/>
        </w:tabs>
        <w:spacing w:after="0" w:line="240" w:lineRule="auto"/>
        <w:rPr>
          <w:rFonts w:cstheme="minorHAnsi"/>
          <w:bCs/>
          <w:sz w:val="24"/>
          <w:lang w:val="en-US"/>
        </w:rPr>
      </w:pPr>
    </w:p>
    <w:p w14:paraId="6B4784EB" w14:textId="3ACCE2D9" w:rsidR="00A70701" w:rsidRPr="00D93931" w:rsidRDefault="00A70701" w:rsidP="0089653B">
      <w:pPr>
        <w:tabs>
          <w:tab w:val="clear" w:pos="284"/>
        </w:tabs>
        <w:spacing w:after="0" w:line="240" w:lineRule="auto"/>
        <w:rPr>
          <w:rFonts w:cstheme="minorHAnsi"/>
          <w:bCs/>
          <w:sz w:val="24"/>
          <w:lang w:val="en-US"/>
        </w:rPr>
      </w:pPr>
      <w:r w:rsidRPr="00D93931">
        <w:rPr>
          <w:rFonts w:cstheme="minorHAnsi"/>
          <w:bCs/>
          <w:sz w:val="24"/>
          <w:lang w:val="en-US"/>
        </w:rPr>
        <w:t xml:space="preserve">A limited number of family rooms are available on campus at Scarman and Radcliffe, offered on a first-come, first-served basis. </w:t>
      </w:r>
      <w:r w:rsidRPr="00D93931">
        <w:rPr>
          <w:rFonts w:cstheme="minorHAnsi"/>
          <w:b/>
          <w:sz w:val="24"/>
          <w:lang w:val="en-US"/>
        </w:rPr>
        <w:t xml:space="preserve">If you plan to bring </w:t>
      </w:r>
      <w:r w:rsidR="00F53763" w:rsidRPr="00D93931">
        <w:rPr>
          <w:rFonts w:cstheme="minorHAnsi"/>
          <w:b/>
          <w:sz w:val="24"/>
          <w:lang w:val="en-US"/>
        </w:rPr>
        <w:t>your</w:t>
      </w:r>
      <w:r w:rsidRPr="00D93931">
        <w:rPr>
          <w:rFonts w:cstheme="minorHAnsi"/>
          <w:b/>
          <w:sz w:val="24"/>
          <w:lang w:val="en-US"/>
        </w:rPr>
        <w:t xml:space="preserve"> child, please note that accommodation must be arranged independently.</w:t>
      </w:r>
      <w:r w:rsidRPr="00D93931">
        <w:rPr>
          <w:rFonts w:cstheme="minorHAnsi"/>
          <w:bCs/>
          <w:sz w:val="24"/>
          <w:lang w:val="en-US"/>
        </w:rPr>
        <w:t xml:space="preserve"> As of 6 May 2025, the rate for family rooms is £125 + VAT per night (subject to change based on availability), and this includes accommodation and breakfast.</w:t>
      </w:r>
    </w:p>
    <w:p w14:paraId="394B9896" w14:textId="77777777" w:rsidR="00BD3B97" w:rsidRPr="00BD3B97" w:rsidRDefault="00BD3B97" w:rsidP="00BD3B97">
      <w:pPr>
        <w:tabs>
          <w:tab w:val="clear" w:pos="284"/>
        </w:tabs>
        <w:spacing w:after="0" w:line="240" w:lineRule="auto"/>
        <w:rPr>
          <w:rFonts w:asciiTheme="majorHAnsi" w:hAnsiTheme="majorHAnsi"/>
          <w:bCs/>
          <w:sz w:val="24"/>
          <w:lang w:val="en-US"/>
        </w:rPr>
      </w:pPr>
    </w:p>
    <w:p w14:paraId="675E5D0B" w14:textId="45C02A0A" w:rsidR="00BD3B97" w:rsidRPr="00D93931" w:rsidRDefault="00BD3B97" w:rsidP="00BD3B97">
      <w:pPr>
        <w:tabs>
          <w:tab w:val="clear" w:pos="284"/>
        </w:tabs>
        <w:spacing w:after="0" w:line="240" w:lineRule="auto"/>
        <w:rPr>
          <w:rFonts w:cstheme="minorHAnsi"/>
          <w:bCs/>
          <w:sz w:val="24"/>
          <w:lang w:val="en-US"/>
        </w:rPr>
      </w:pPr>
      <w:r w:rsidRPr="00D93931">
        <w:rPr>
          <w:rFonts w:cstheme="minorHAnsi"/>
          <w:bCs/>
          <w:sz w:val="24"/>
          <w:lang w:val="en-US"/>
        </w:rPr>
        <w:t>Rooms can be configured with the following options:</w:t>
      </w:r>
    </w:p>
    <w:p w14:paraId="4F0D9444" w14:textId="3FE1198C" w:rsidR="00BD3B97" w:rsidRPr="00D93931" w:rsidRDefault="00BD3B97">
      <w:pPr>
        <w:pStyle w:val="ListParagraph"/>
        <w:numPr>
          <w:ilvl w:val="0"/>
          <w:numId w:val="7"/>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Single pull-out bed</w:t>
      </w:r>
    </w:p>
    <w:p w14:paraId="6087EC13" w14:textId="5A9C9583" w:rsidR="00BD3B97" w:rsidRPr="00D93931" w:rsidRDefault="00BD3B97">
      <w:pPr>
        <w:pStyle w:val="ListParagraph"/>
        <w:numPr>
          <w:ilvl w:val="0"/>
          <w:numId w:val="7"/>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Double pull-out bed</w:t>
      </w:r>
    </w:p>
    <w:p w14:paraId="7D65535F" w14:textId="2AE59E85" w:rsidR="00BD3B97" w:rsidRPr="00D93931" w:rsidRDefault="00BD3B97">
      <w:pPr>
        <w:pStyle w:val="ListParagraph"/>
        <w:numPr>
          <w:ilvl w:val="0"/>
          <w:numId w:val="7"/>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Z-bed</w:t>
      </w:r>
    </w:p>
    <w:p w14:paraId="333C60CB" w14:textId="77777777" w:rsidR="00BD3B97" w:rsidRPr="00D93931" w:rsidRDefault="00BD3B97">
      <w:pPr>
        <w:pStyle w:val="ListParagraph"/>
        <w:numPr>
          <w:ilvl w:val="0"/>
          <w:numId w:val="7"/>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 xml:space="preserve">A limited number of </w:t>
      </w:r>
      <w:proofErr w:type="gramStart"/>
      <w:r w:rsidRPr="00D93931">
        <w:rPr>
          <w:rFonts w:asciiTheme="minorHAnsi" w:hAnsiTheme="minorHAnsi" w:cstheme="minorHAnsi"/>
          <w:bCs/>
          <w:sz w:val="24"/>
          <w:szCs w:val="24"/>
          <w:lang w:val="en-US"/>
        </w:rPr>
        <w:t>cots</w:t>
      </w:r>
      <w:proofErr w:type="gramEnd"/>
      <w:r w:rsidRPr="00D93931">
        <w:rPr>
          <w:rFonts w:asciiTheme="minorHAnsi" w:hAnsiTheme="minorHAnsi" w:cstheme="minorHAnsi"/>
          <w:bCs/>
          <w:sz w:val="24"/>
          <w:szCs w:val="24"/>
          <w:lang w:val="en-US"/>
        </w:rPr>
        <w:t xml:space="preserve"> (subject to availability; bedding not provided)</w:t>
      </w:r>
    </w:p>
    <w:p w14:paraId="2E5A1A33" w14:textId="77777777" w:rsidR="00BD3B97" w:rsidRPr="00D93931" w:rsidRDefault="00BD3B97" w:rsidP="00BD3B97">
      <w:pPr>
        <w:tabs>
          <w:tab w:val="clear" w:pos="284"/>
        </w:tabs>
        <w:spacing w:after="0" w:line="240" w:lineRule="auto"/>
        <w:rPr>
          <w:rFonts w:cstheme="minorHAnsi"/>
          <w:bCs/>
          <w:sz w:val="24"/>
          <w:lang w:val="en-US"/>
        </w:rPr>
      </w:pPr>
    </w:p>
    <w:p w14:paraId="4E50D028" w14:textId="77777777" w:rsidR="00FB4DC6" w:rsidRPr="00D93931" w:rsidRDefault="00BD3B97" w:rsidP="00FB4DC6">
      <w:pPr>
        <w:tabs>
          <w:tab w:val="clear" w:pos="284"/>
        </w:tabs>
        <w:spacing w:after="0" w:line="240" w:lineRule="auto"/>
        <w:rPr>
          <w:rFonts w:cstheme="minorHAnsi"/>
          <w:bCs/>
          <w:sz w:val="24"/>
          <w:lang w:val="en-US"/>
        </w:rPr>
      </w:pPr>
      <w:r w:rsidRPr="00D93931">
        <w:rPr>
          <w:rFonts w:cstheme="minorHAnsi"/>
          <w:bCs/>
          <w:sz w:val="24"/>
          <w:lang w:val="en-US"/>
        </w:rPr>
        <w:t>Children aged 12 and under stay free of charge.</w:t>
      </w:r>
      <w:r w:rsidR="00FE0539" w:rsidRPr="00D93931">
        <w:rPr>
          <w:rFonts w:cstheme="minorHAnsi"/>
          <w:bCs/>
          <w:sz w:val="24"/>
          <w:lang w:val="en-US"/>
        </w:rPr>
        <w:t xml:space="preserve"> </w:t>
      </w:r>
      <w:r w:rsidRPr="00D93931">
        <w:rPr>
          <w:rFonts w:cstheme="minorHAnsi"/>
          <w:bCs/>
          <w:sz w:val="24"/>
          <w:lang w:val="en-US"/>
        </w:rPr>
        <w:t xml:space="preserve">For any additional guests (aged 13+), a fee of £25 + VAT per night applies. </w:t>
      </w:r>
    </w:p>
    <w:p w14:paraId="2DAA9116" w14:textId="77777777" w:rsidR="003C1544" w:rsidRPr="00D93931" w:rsidRDefault="003C1544" w:rsidP="003C1544">
      <w:pPr>
        <w:tabs>
          <w:tab w:val="clear" w:pos="284"/>
        </w:tabs>
        <w:spacing w:after="0" w:line="240" w:lineRule="auto"/>
        <w:rPr>
          <w:rFonts w:cstheme="minorHAnsi"/>
          <w:bCs/>
          <w:sz w:val="24"/>
          <w:lang w:val="en-US"/>
        </w:rPr>
      </w:pPr>
    </w:p>
    <w:p w14:paraId="7125CD6A" w14:textId="04A85B0F" w:rsidR="00D62067" w:rsidRPr="00D93931" w:rsidRDefault="003C1544" w:rsidP="003C1544">
      <w:pPr>
        <w:tabs>
          <w:tab w:val="clear" w:pos="284"/>
        </w:tabs>
        <w:spacing w:after="0" w:line="240" w:lineRule="auto"/>
        <w:rPr>
          <w:rFonts w:cstheme="minorHAnsi"/>
          <w:bCs/>
          <w:sz w:val="24"/>
          <w:lang w:val="en-US"/>
        </w:rPr>
      </w:pPr>
      <w:r w:rsidRPr="00D93931">
        <w:rPr>
          <w:rFonts w:cstheme="minorHAnsi"/>
          <w:bCs/>
          <w:sz w:val="24"/>
          <w:lang w:val="en-US"/>
        </w:rPr>
        <w:t>To check availability or book a family room at Scarman or Radcliffe, please contact the Warwick reservations team:</w:t>
      </w:r>
    </w:p>
    <w:p w14:paraId="73AE0553" w14:textId="3295C248" w:rsidR="003C1544" w:rsidRPr="00D93931" w:rsidRDefault="003C1544">
      <w:pPr>
        <w:pStyle w:val="ListParagraph"/>
        <w:numPr>
          <w:ilvl w:val="0"/>
          <w:numId w:val="3"/>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 xml:space="preserve">Email: </w:t>
      </w:r>
      <w:hyperlink r:id="rId11" w:history="1">
        <w:r w:rsidR="00F211BE" w:rsidRPr="0045067F">
          <w:rPr>
            <w:rStyle w:val="Hyperlink"/>
            <w:rFonts w:asciiTheme="minorHAnsi" w:hAnsiTheme="minorHAnsi" w:cstheme="minorHAnsi"/>
            <w:bCs/>
            <w:sz w:val="24"/>
            <w:szCs w:val="24"/>
            <w:lang w:val="en-US"/>
          </w:rPr>
          <w:t>reservations@warwick.ac.uk</w:t>
        </w:r>
      </w:hyperlink>
      <w:r w:rsidR="00F211BE">
        <w:rPr>
          <w:rFonts w:asciiTheme="minorHAnsi" w:hAnsiTheme="minorHAnsi" w:cstheme="minorHAnsi"/>
          <w:bCs/>
          <w:sz w:val="24"/>
          <w:szCs w:val="24"/>
          <w:lang w:val="en-US"/>
        </w:rPr>
        <w:t xml:space="preserve"> </w:t>
      </w:r>
    </w:p>
    <w:p w14:paraId="760F2A80" w14:textId="77777777" w:rsidR="003C1544" w:rsidRPr="00D93931" w:rsidRDefault="003C1544">
      <w:pPr>
        <w:pStyle w:val="ListParagraph"/>
        <w:numPr>
          <w:ilvl w:val="0"/>
          <w:numId w:val="3"/>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Phone: +44 (0)24 7657 3925</w:t>
      </w:r>
    </w:p>
    <w:p w14:paraId="15D73DCF" w14:textId="77777777" w:rsidR="00F21969" w:rsidRPr="00D93931" w:rsidRDefault="00F21969" w:rsidP="002747C0">
      <w:pPr>
        <w:tabs>
          <w:tab w:val="clear" w:pos="284"/>
        </w:tabs>
        <w:spacing w:after="0" w:line="240" w:lineRule="auto"/>
        <w:rPr>
          <w:rFonts w:cstheme="minorHAnsi"/>
          <w:bCs/>
          <w:sz w:val="24"/>
          <w:lang w:val="en-US"/>
        </w:rPr>
      </w:pPr>
    </w:p>
    <w:p w14:paraId="71BC664C" w14:textId="170035BB" w:rsidR="00F53763" w:rsidRPr="00D93931" w:rsidRDefault="00F53763" w:rsidP="00564FB5">
      <w:pPr>
        <w:tabs>
          <w:tab w:val="clear" w:pos="284"/>
        </w:tabs>
        <w:spacing w:after="0" w:line="240" w:lineRule="auto"/>
        <w:rPr>
          <w:rFonts w:cstheme="minorHAnsi"/>
          <w:bCs/>
          <w:sz w:val="24"/>
          <w:lang w:val="en-US"/>
        </w:rPr>
      </w:pPr>
      <w:r w:rsidRPr="00D93931">
        <w:rPr>
          <w:rFonts w:cstheme="minorHAnsi"/>
          <w:bCs/>
          <w:sz w:val="24"/>
          <w:lang w:val="en-US"/>
        </w:rPr>
        <w:t xml:space="preserve">If you plan to book your own family accommodation, </w:t>
      </w:r>
      <w:r w:rsidRPr="00D93931">
        <w:rPr>
          <w:rFonts w:cstheme="minorHAnsi"/>
          <w:b/>
          <w:sz w:val="24"/>
          <w:lang w:val="en-US"/>
        </w:rPr>
        <w:t>please notify us in advance so we are aware and can ensure that no student accommodation is reserved for you.</w:t>
      </w:r>
      <w:r w:rsidRPr="00D93931">
        <w:rPr>
          <w:rFonts w:cstheme="minorHAnsi"/>
          <w:bCs/>
          <w:sz w:val="24"/>
          <w:lang w:val="en-US"/>
        </w:rPr>
        <w:t xml:space="preserve"> Reimbursement will take place after RfP. You will need to provide receipts to the following inbox: </w:t>
      </w:r>
      <w:hyperlink r:id="rId12" w:history="1">
        <w:r w:rsidRPr="00D93931">
          <w:rPr>
            <w:rStyle w:val="Hyperlink"/>
            <w:rFonts w:cstheme="minorHAnsi"/>
            <w:bCs/>
            <w:sz w:val="24"/>
            <w:lang w:val="en-US"/>
          </w:rPr>
          <w:t>frontlineops@thefrontline.org.uk</w:t>
        </w:r>
      </w:hyperlink>
      <w:r w:rsidRPr="00D93931">
        <w:rPr>
          <w:rFonts w:cstheme="minorHAnsi"/>
          <w:bCs/>
          <w:sz w:val="24"/>
          <w:lang w:val="en-US"/>
        </w:rPr>
        <w:t xml:space="preserve">. </w:t>
      </w:r>
    </w:p>
    <w:p w14:paraId="7DC96B35" w14:textId="239FC22F" w:rsidR="00A70701" w:rsidRDefault="00A70701">
      <w:pPr>
        <w:tabs>
          <w:tab w:val="clear" w:pos="284"/>
        </w:tabs>
        <w:spacing w:after="0" w:line="240" w:lineRule="auto"/>
        <w:rPr>
          <w:rFonts w:asciiTheme="majorHAnsi" w:hAnsiTheme="majorHAnsi"/>
          <w:b/>
          <w:bCs/>
          <w:sz w:val="28"/>
        </w:rPr>
      </w:pPr>
    </w:p>
    <w:p w14:paraId="0D6C8E60" w14:textId="77777777" w:rsidR="00F53763" w:rsidRDefault="00F53763">
      <w:pPr>
        <w:tabs>
          <w:tab w:val="clear" w:pos="284"/>
        </w:tabs>
        <w:spacing w:after="0" w:line="240" w:lineRule="auto"/>
        <w:rPr>
          <w:rFonts w:asciiTheme="majorHAnsi" w:hAnsiTheme="majorHAnsi"/>
          <w:b/>
          <w:bCs/>
          <w:sz w:val="28"/>
        </w:rPr>
      </w:pPr>
      <w:r>
        <w:rPr>
          <w:rFonts w:asciiTheme="majorHAnsi" w:hAnsiTheme="majorHAnsi"/>
          <w:b/>
          <w:bCs/>
          <w:sz w:val="28"/>
        </w:rPr>
        <w:br w:type="page"/>
      </w:r>
    </w:p>
    <w:p w14:paraId="15A10B9F" w14:textId="42E95B9E" w:rsidR="002E1298" w:rsidRPr="00767AE6" w:rsidRDefault="002E1298" w:rsidP="002E1298">
      <w:pPr>
        <w:rPr>
          <w:rFonts w:asciiTheme="majorHAnsi" w:hAnsiTheme="majorHAnsi"/>
          <w:b/>
          <w:bCs/>
          <w:sz w:val="28"/>
        </w:rPr>
      </w:pPr>
      <w:r w:rsidRPr="00767AE6">
        <w:rPr>
          <w:rFonts w:asciiTheme="majorHAnsi" w:hAnsiTheme="majorHAnsi"/>
          <w:b/>
          <w:bCs/>
          <w:sz w:val="28"/>
        </w:rPr>
        <w:lastRenderedPageBreak/>
        <w:t>Childcare (Nursery)</w:t>
      </w:r>
    </w:p>
    <w:p w14:paraId="5E479DD7" w14:textId="77777777" w:rsidR="002E1298" w:rsidRPr="00D93931" w:rsidRDefault="002E1298" w:rsidP="002E1298">
      <w:pPr>
        <w:tabs>
          <w:tab w:val="clear" w:pos="284"/>
        </w:tabs>
        <w:spacing w:after="0" w:line="240" w:lineRule="auto"/>
        <w:rPr>
          <w:rFonts w:cstheme="minorHAnsi"/>
          <w:bCs/>
          <w:sz w:val="24"/>
          <w:lang w:val="en-US"/>
        </w:rPr>
      </w:pPr>
      <w:r w:rsidRPr="00D93931">
        <w:rPr>
          <w:rFonts w:cstheme="minorHAnsi"/>
          <w:bCs/>
          <w:sz w:val="24"/>
          <w:lang w:val="en-US"/>
        </w:rPr>
        <w:t>If you plan to bring a child of nursery age and require childcare, you can arrange this directly with the on-site University of Warwick Nursery (subject to availability):</w:t>
      </w:r>
    </w:p>
    <w:p w14:paraId="7C7F1B17" w14:textId="77777777" w:rsidR="002E1298" w:rsidRPr="00D93931" w:rsidRDefault="002E1298" w:rsidP="002E1298">
      <w:pPr>
        <w:tabs>
          <w:tab w:val="clear" w:pos="284"/>
        </w:tabs>
        <w:spacing w:after="0" w:line="240" w:lineRule="auto"/>
        <w:rPr>
          <w:rFonts w:cstheme="minorHAnsi"/>
          <w:bCs/>
          <w:sz w:val="24"/>
          <w:lang w:val="en-US"/>
        </w:rPr>
      </w:pPr>
    </w:p>
    <w:p w14:paraId="333F4754" w14:textId="422CAF71" w:rsidR="002E1298" w:rsidRPr="00D93931" w:rsidRDefault="002E1298">
      <w:pPr>
        <w:pStyle w:val="ListParagraph"/>
        <w:numPr>
          <w:ilvl w:val="0"/>
          <w:numId w:val="2"/>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 xml:space="preserve">Email: </w:t>
      </w:r>
      <w:hyperlink r:id="rId13" w:history="1">
        <w:r w:rsidR="00675A93" w:rsidRPr="0045067F">
          <w:rPr>
            <w:rStyle w:val="Hyperlink"/>
            <w:rFonts w:asciiTheme="minorHAnsi" w:hAnsiTheme="minorHAnsi" w:cstheme="minorHAnsi"/>
            <w:bCs/>
            <w:sz w:val="24"/>
            <w:szCs w:val="24"/>
            <w:lang w:val="en-US"/>
          </w:rPr>
          <w:t>nurseryenquiries@warwick.ac.uk</w:t>
        </w:r>
      </w:hyperlink>
      <w:r w:rsidR="00675A93">
        <w:rPr>
          <w:rFonts w:asciiTheme="minorHAnsi" w:hAnsiTheme="minorHAnsi" w:cstheme="minorHAnsi"/>
          <w:bCs/>
          <w:sz w:val="24"/>
          <w:szCs w:val="24"/>
          <w:lang w:val="en-US"/>
        </w:rPr>
        <w:t xml:space="preserve"> </w:t>
      </w:r>
    </w:p>
    <w:p w14:paraId="1DA032AA" w14:textId="77777777" w:rsidR="002E1298" w:rsidRPr="00D93931" w:rsidRDefault="002E1298">
      <w:pPr>
        <w:pStyle w:val="ListParagraph"/>
        <w:numPr>
          <w:ilvl w:val="0"/>
          <w:numId w:val="2"/>
        </w:numPr>
        <w:spacing w:after="0" w:line="240" w:lineRule="auto"/>
        <w:rPr>
          <w:rFonts w:asciiTheme="minorHAnsi" w:hAnsiTheme="minorHAnsi" w:cstheme="minorHAnsi"/>
          <w:bCs/>
          <w:sz w:val="24"/>
          <w:szCs w:val="24"/>
          <w:lang w:val="en-US"/>
        </w:rPr>
      </w:pPr>
      <w:r w:rsidRPr="00D93931">
        <w:rPr>
          <w:rFonts w:asciiTheme="minorHAnsi" w:hAnsiTheme="minorHAnsi" w:cstheme="minorHAnsi"/>
          <w:bCs/>
          <w:sz w:val="24"/>
          <w:szCs w:val="24"/>
          <w:lang w:val="en-US"/>
        </w:rPr>
        <w:t>Phone: +44 (0)24 7652 3389</w:t>
      </w:r>
    </w:p>
    <w:p w14:paraId="25C472BC" w14:textId="77777777" w:rsidR="002E1298" w:rsidRPr="00D93931" w:rsidRDefault="002E1298" w:rsidP="002E1298">
      <w:pPr>
        <w:tabs>
          <w:tab w:val="clear" w:pos="284"/>
        </w:tabs>
        <w:spacing w:after="0" w:line="240" w:lineRule="auto"/>
        <w:rPr>
          <w:rFonts w:cstheme="minorHAnsi"/>
          <w:bCs/>
          <w:sz w:val="24"/>
          <w:lang w:val="en-US"/>
        </w:rPr>
      </w:pPr>
    </w:p>
    <w:p w14:paraId="7C725B01" w14:textId="77777777" w:rsidR="002E1298" w:rsidRPr="00D93931" w:rsidRDefault="002E1298" w:rsidP="002E1298">
      <w:pPr>
        <w:tabs>
          <w:tab w:val="clear" w:pos="284"/>
        </w:tabs>
        <w:spacing w:after="0" w:line="240" w:lineRule="auto"/>
        <w:rPr>
          <w:rFonts w:cstheme="minorHAnsi"/>
          <w:bCs/>
          <w:i/>
          <w:iCs/>
          <w:sz w:val="24"/>
          <w:lang w:val="en-US"/>
        </w:rPr>
      </w:pPr>
      <w:r w:rsidRPr="00D93931">
        <w:rPr>
          <w:rFonts w:cstheme="minorHAnsi"/>
          <w:bCs/>
          <w:i/>
          <w:iCs/>
          <w:sz w:val="24"/>
          <w:lang w:val="en-US"/>
        </w:rPr>
        <w:t>Please note that bookings must be made directly with the nursery, and places are limited.</w:t>
      </w:r>
    </w:p>
    <w:p w14:paraId="4A1A24DB" w14:textId="77777777" w:rsidR="002E1298" w:rsidRDefault="002E1298" w:rsidP="002E1298">
      <w:pPr>
        <w:tabs>
          <w:tab w:val="clear" w:pos="284"/>
        </w:tabs>
        <w:spacing w:after="0" w:line="240" w:lineRule="auto"/>
        <w:rPr>
          <w:rFonts w:asciiTheme="majorHAnsi" w:hAnsiTheme="majorHAnsi"/>
          <w:bCs/>
          <w:sz w:val="24"/>
          <w:lang w:val="en-US"/>
        </w:rPr>
      </w:pPr>
    </w:p>
    <w:p w14:paraId="6804CA2F" w14:textId="2A27961B" w:rsidR="002E1298" w:rsidRDefault="002E1298" w:rsidP="002E1298">
      <w:pPr>
        <w:tabs>
          <w:tab w:val="clear" w:pos="284"/>
        </w:tabs>
        <w:spacing w:after="0" w:line="240" w:lineRule="auto"/>
        <w:rPr>
          <w:rFonts w:asciiTheme="majorHAnsi" w:hAnsiTheme="majorHAnsi"/>
          <w:b/>
          <w:bCs/>
          <w:sz w:val="28"/>
        </w:rPr>
      </w:pPr>
      <w:bookmarkStart w:id="0" w:name="_Hlk197511809"/>
      <w:r w:rsidRPr="00043D6D">
        <w:rPr>
          <w:rFonts w:asciiTheme="majorHAnsi" w:hAnsiTheme="majorHAnsi"/>
          <w:b/>
          <w:bCs/>
          <w:sz w:val="28"/>
        </w:rPr>
        <w:t>Alternative Accommodation Options: Hotels</w:t>
      </w:r>
    </w:p>
    <w:p w14:paraId="698652E5" w14:textId="7F019F9A" w:rsidR="0063356C" w:rsidRPr="00D93931" w:rsidRDefault="0063356C" w:rsidP="002E1298">
      <w:pPr>
        <w:tabs>
          <w:tab w:val="clear" w:pos="284"/>
        </w:tabs>
        <w:spacing w:after="0" w:line="240" w:lineRule="auto"/>
        <w:rPr>
          <w:rFonts w:cstheme="minorHAnsi"/>
          <w:b/>
          <w:bCs/>
          <w:sz w:val="28"/>
        </w:rPr>
      </w:pPr>
      <w:r w:rsidRPr="00D93931">
        <w:rPr>
          <w:rFonts w:cstheme="minorHAnsi"/>
          <w:bCs/>
          <w:sz w:val="24"/>
          <w:lang w:val="en-US"/>
        </w:rPr>
        <w:t>If no suitable rooms are available on campus, alternative accommodation can be arranged at nearby hotels close to the teaching venue</w:t>
      </w:r>
      <w:r w:rsidR="00C4059A" w:rsidRPr="00D93931">
        <w:rPr>
          <w:rFonts w:cstheme="minorHAnsi"/>
          <w:bCs/>
          <w:sz w:val="24"/>
          <w:lang w:val="en-US"/>
        </w:rPr>
        <w:t>.</w:t>
      </w:r>
      <w:r w:rsidR="00364BB7" w:rsidRPr="00D93931">
        <w:rPr>
          <w:rFonts w:cstheme="minorHAnsi"/>
          <w:bCs/>
          <w:sz w:val="24"/>
          <w:lang w:val="en-US"/>
        </w:rPr>
        <w:t xml:space="preserve"> Some examples of nearby hotels are provided below.</w:t>
      </w:r>
    </w:p>
    <w:bookmarkEnd w:id="0"/>
    <w:p w14:paraId="1ACD6B1B" w14:textId="77777777" w:rsidR="002E1298" w:rsidRDefault="002E1298" w:rsidP="002E1298">
      <w:pPr>
        <w:tabs>
          <w:tab w:val="clear" w:pos="284"/>
        </w:tabs>
        <w:spacing w:after="0" w:line="240" w:lineRule="auto"/>
        <w:rPr>
          <w:rFonts w:asciiTheme="majorHAnsi" w:hAnsiTheme="majorHAnsi"/>
          <w:bCs/>
          <w:sz w:val="24"/>
          <w:lang w:val="en-US"/>
        </w:rPr>
      </w:pPr>
    </w:p>
    <w:p w14:paraId="5592B237" w14:textId="77777777" w:rsidR="002E1298" w:rsidRPr="00952A89" w:rsidRDefault="002E1298" w:rsidP="002E1298">
      <w:pPr>
        <w:tabs>
          <w:tab w:val="clear" w:pos="284"/>
        </w:tabs>
        <w:spacing w:after="0" w:line="240" w:lineRule="auto"/>
        <w:rPr>
          <w:rFonts w:asciiTheme="majorHAnsi" w:hAnsiTheme="majorHAnsi"/>
          <w:bCs/>
          <w:sz w:val="24"/>
        </w:rPr>
      </w:pPr>
      <w:r w:rsidRPr="00952A89">
        <w:rPr>
          <w:rFonts w:asciiTheme="majorHAnsi" w:hAnsiTheme="majorHAnsi"/>
          <w:b/>
          <w:bCs/>
          <w:sz w:val="24"/>
        </w:rPr>
        <w:t>Nearby Hotels</w:t>
      </w:r>
    </w:p>
    <w:p w14:paraId="77CBC5CA" w14:textId="77777777" w:rsidR="002E1298" w:rsidRPr="00D93931" w:rsidRDefault="002E1298" w:rsidP="002E1298">
      <w:pPr>
        <w:tabs>
          <w:tab w:val="clear" w:pos="284"/>
        </w:tabs>
        <w:spacing w:after="0" w:line="240" w:lineRule="auto"/>
        <w:rPr>
          <w:rFonts w:cstheme="minorHAnsi"/>
          <w:i/>
          <w:iCs/>
          <w:sz w:val="24"/>
        </w:rPr>
      </w:pPr>
      <w:r w:rsidRPr="00D93931">
        <w:rPr>
          <w:rFonts w:cstheme="minorHAnsi"/>
          <w:i/>
          <w:iCs/>
          <w:sz w:val="24"/>
        </w:rPr>
        <w:t>The average nightly rate for each of the hotels listed below is approximately £60 to £100 at the time of our search.</w:t>
      </w:r>
    </w:p>
    <w:p w14:paraId="5F6FC01B" w14:textId="77777777" w:rsidR="002E1298" w:rsidRPr="00D93931" w:rsidRDefault="002E1298" w:rsidP="002E1298">
      <w:pPr>
        <w:tabs>
          <w:tab w:val="clear" w:pos="284"/>
        </w:tabs>
        <w:spacing w:after="0" w:line="240" w:lineRule="auto"/>
        <w:rPr>
          <w:rFonts w:cstheme="minorHAnsi"/>
          <w:b/>
          <w:bCs/>
          <w:sz w:val="24"/>
        </w:rPr>
      </w:pPr>
    </w:p>
    <w:p w14:paraId="5D29B109" w14:textId="77777777" w:rsidR="002E1298" w:rsidRPr="00D93931" w:rsidRDefault="002E1298">
      <w:pPr>
        <w:numPr>
          <w:ilvl w:val="0"/>
          <w:numId w:val="4"/>
        </w:numPr>
        <w:tabs>
          <w:tab w:val="clear" w:pos="284"/>
        </w:tabs>
        <w:spacing w:after="0" w:line="240" w:lineRule="auto"/>
        <w:rPr>
          <w:rFonts w:cstheme="minorHAnsi"/>
          <w:bCs/>
          <w:sz w:val="24"/>
        </w:rPr>
      </w:pPr>
      <w:r w:rsidRPr="00D93931">
        <w:rPr>
          <w:rFonts w:cstheme="minorHAnsi"/>
          <w:bCs/>
          <w:sz w:val="24"/>
        </w:rPr>
        <w:t>Holiday Inn Coventry M6, Jct.2</w:t>
      </w:r>
    </w:p>
    <w:p w14:paraId="23798F52" w14:textId="77777777" w:rsidR="002E1298" w:rsidRPr="00D93931" w:rsidRDefault="002E1298">
      <w:pPr>
        <w:numPr>
          <w:ilvl w:val="1"/>
          <w:numId w:val="4"/>
        </w:numPr>
        <w:tabs>
          <w:tab w:val="clear" w:pos="284"/>
        </w:tabs>
        <w:spacing w:after="0" w:line="240" w:lineRule="auto"/>
        <w:rPr>
          <w:rFonts w:cstheme="minorHAnsi"/>
          <w:bCs/>
          <w:sz w:val="24"/>
        </w:rPr>
      </w:pPr>
      <w:r w:rsidRPr="00D93931">
        <w:rPr>
          <w:rFonts w:cstheme="minorHAnsi"/>
          <w:bCs/>
          <w:sz w:val="24"/>
        </w:rPr>
        <w:t>Distance from University of Warwick: Approximately 2 miles</w:t>
      </w:r>
    </w:p>
    <w:p w14:paraId="097C0998" w14:textId="77777777" w:rsidR="002E1298" w:rsidRPr="00D93931" w:rsidRDefault="002E1298" w:rsidP="002E1298">
      <w:pPr>
        <w:tabs>
          <w:tab w:val="clear" w:pos="284"/>
        </w:tabs>
        <w:spacing w:after="0" w:line="240" w:lineRule="auto"/>
        <w:rPr>
          <w:rFonts w:cstheme="minorHAnsi"/>
          <w:bCs/>
          <w:sz w:val="24"/>
        </w:rPr>
      </w:pPr>
      <w:r w:rsidRPr="00D93931">
        <w:rPr>
          <w:rFonts w:cstheme="minorHAnsi"/>
          <w:bCs/>
          <w:sz w:val="24"/>
        </w:rPr>
        <w:t> </w:t>
      </w:r>
    </w:p>
    <w:p w14:paraId="7688C6A9" w14:textId="77777777" w:rsidR="002E1298" w:rsidRPr="00D93931" w:rsidRDefault="002E1298">
      <w:pPr>
        <w:numPr>
          <w:ilvl w:val="0"/>
          <w:numId w:val="5"/>
        </w:numPr>
        <w:tabs>
          <w:tab w:val="clear" w:pos="284"/>
        </w:tabs>
        <w:spacing w:after="0" w:line="240" w:lineRule="auto"/>
        <w:rPr>
          <w:rFonts w:cstheme="minorHAnsi"/>
          <w:bCs/>
          <w:sz w:val="24"/>
        </w:rPr>
      </w:pPr>
      <w:r w:rsidRPr="00D93931">
        <w:rPr>
          <w:rFonts w:cstheme="minorHAnsi"/>
          <w:bCs/>
          <w:sz w:val="24"/>
        </w:rPr>
        <w:t>Premier Inn Coventry City Centre Belgrade Plaza</w:t>
      </w:r>
    </w:p>
    <w:p w14:paraId="783A354E" w14:textId="77777777" w:rsidR="002E1298" w:rsidRPr="00D93931" w:rsidRDefault="002E1298">
      <w:pPr>
        <w:numPr>
          <w:ilvl w:val="1"/>
          <w:numId w:val="5"/>
        </w:numPr>
        <w:tabs>
          <w:tab w:val="clear" w:pos="284"/>
        </w:tabs>
        <w:spacing w:after="0" w:line="240" w:lineRule="auto"/>
        <w:rPr>
          <w:rFonts w:cstheme="minorHAnsi"/>
          <w:bCs/>
          <w:sz w:val="24"/>
        </w:rPr>
      </w:pPr>
      <w:r w:rsidRPr="00D93931">
        <w:rPr>
          <w:rFonts w:cstheme="minorHAnsi"/>
          <w:bCs/>
          <w:sz w:val="24"/>
        </w:rPr>
        <w:t>Distance from University of Warwick: Approximately 4 miles</w:t>
      </w:r>
    </w:p>
    <w:p w14:paraId="6C1BF189" w14:textId="77777777" w:rsidR="002E1298" w:rsidRPr="00D93931" w:rsidRDefault="002E1298" w:rsidP="002E1298">
      <w:pPr>
        <w:tabs>
          <w:tab w:val="clear" w:pos="284"/>
        </w:tabs>
        <w:spacing w:after="0" w:line="240" w:lineRule="auto"/>
        <w:rPr>
          <w:rFonts w:cstheme="minorHAnsi"/>
          <w:bCs/>
          <w:sz w:val="24"/>
        </w:rPr>
      </w:pPr>
      <w:r w:rsidRPr="00D93931">
        <w:rPr>
          <w:rFonts w:cstheme="minorHAnsi"/>
          <w:bCs/>
          <w:sz w:val="24"/>
        </w:rPr>
        <w:t> </w:t>
      </w:r>
    </w:p>
    <w:p w14:paraId="070E0CE2" w14:textId="77777777" w:rsidR="002E1298" w:rsidRPr="00D93931" w:rsidRDefault="002E1298">
      <w:pPr>
        <w:numPr>
          <w:ilvl w:val="0"/>
          <w:numId w:val="6"/>
        </w:numPr>
        <w:tabs>
          <w:tab w:val="clear" w:pos="284"/>
        </w:tabs>
        <w:spacing w:after="0" w:line="240" w:lineRule="auto"/>
        <w:rPr>
          <w:rFonts w:cstheme="minorHAnsi"/>
          <w:bCs/>
          <w:sz w:val="24"/>
        </w:rPr>
      </w:pPr>
      <w:r w:rsidRPr="00D93931">
        <w:rPr>
          <w:rFonts w:cstheme="minorHAnsi"/>
          <w:bCs/>
          <w:sz w:val="24"/>
        </w:rPr>
        <w:t>Ibis Coventry Centre</w:t>
      </w:r>
    </w:p>
    <w:p w14:paraId="4110F42C" w14:textId="77777777" w:rsidR="002E1298" w:rsidRPr="00D93931" w:rsidRDefault="002E1298">
      <w:pPr>
        <w:numPr>
          <w:ilvl w:val="1"/>
          <w:numId w:val="6"/>
        </w:numPr>
        <w:tabs>
          <w:tab w:val="clear" w:pos="284"/>
        </w:tabs>
        <w:spacing w:after="0" w:line="240" w:lineRule="auto"/>
        <w:rPr>
          <w:rFonts w:cstheme="minorHAnsi"/>
          <w:bCs/>
          <w:sz w:val="24"/>
        </w:rPr>
      </w:pPr>
      <w:r w:rsidRPr="00D93931">
        <w:rPr>
          <w:rFonts w:cstheme="minorHAnsi"/>
          <w:bCs/>
          <w:sz w:val="24"/>
        </w:rPr>
        <w:t>Distance from University of Warwick: Approximately 4 miles</w:t>
      </w:r>
    </w:p>
    <w:p w14:paraId="46982490" w14:textId="77777777" w:rsidR="00A70701" w:rsidRPr="00D93931" w:rsidRDefault="00A70701" w:rsidP="00A70701">
      <w:pPr>
        <w:tabs>
          <w:tab w:val="clear" w:pos="284"/>
        </w:tabs>
        <w:spacing w:after="0" w:line="240" w:lineRule="auto"/>
        <w:ind w:left="720"/>
        <w:rPr>
          <w:rFonts w:cstheme="minorHAnsi"/>
          <w:bCs/>
          <w:sz w:val="24"/>
        </w:rPr>
      </w:pPr>
    </w:p>
    <w:p w14:paraId="7A3F96C9" w14:textId="31E59127" w:rsidR="002E1298" w:rsidRPr="00D93931" w:rsidRDefault="002E1298">
      <w:pPr>
        <w:pStyle w:val="ListParagraph"/>
        <w:numPr>
          <w:ilvl w:val="0"/>
          <w:numId w:val="6"/>
        </w:numPr>
        <w:spacing w:after="0" w:line="240" w:lineRule="auto"/>
        <w:rPr>
          <w:rFonts w:asciiTheme="minorHAnsi" w:hAnsiTheme="minorHAnsi" w:cstheme="minorHAnsi"/>
          <w:bCs/>
          <w:sz w:val="24"/>
        </w:rPr>
      </w:pPr>
      <w:r w:rsidRPr="00D93931">
        <w:rPr>
          <w:rFonts w:asciiTheme="minorHAnsi" w:hAnsiTheme="minorHAnsi" w:cstheme="minorHAnsi"/>
          <w:bCs/>
          <w:sz w:val="24"/>
        </w:rPr>
        <w:t>Britannia Coventry Hill Hotel</w:t>
      </w:r>
    </w:p>
    <w:p w14:paraId="7488894A" w14:textId="77777777" w:rsidR="002E1298" w:rsidRPr="00D93931" w:rsidRDefault="002E1298">
      <w:pPr>
        <w:numPr>
          <w:ilvl w:val="1"/>
          <w:numId w:val="6"/>
        </w:numPr>
        <w:tabs>
          <w:tab w:val="clear" w:pos="284"/>
        </w:tabs>
        <w:spacing w:after="0" w:line="240" w:lineRule="auto"/>
        <w:rPr>
          <w:rFonts w:cstheme="minorHAnsi"/>
          <w:bCs/>
          <w:sz w:val="24"/>
        </w:rPr>
      </w:pPr>
      <w:r w:rsidRPr="00D93931">
        <w:rPr>
          <w:rFonts w:cstheme="minorHAnsi"/>
          <w:bCs/>
          <w:sz w:val="24"/>
        </w:rPr>
        <w:t>Distance from University of Warwick: Approximately 3 miles</w:t>
      </w:r>
    </w:p>
    <w:p w14:paraId="3507C7DB" w14:textId="77777777" w:rsidR="002E1298" w:rsidRPr="00D93931" w:rsidRDefault="002E1298" w:rsidP="002E1298">
      <w:pPr>
        <w:tabs>
          <w:tab w:val="clear" w:pos="284"/>
        </w:tabs>
        <w:spacing w:after="0" w:line="240" w:lineRule="auto"/>
        <w:rPr>
          <w:rFonts w:cstheme="minorHAnsi"/>
          <w:bCs/>
          <w:sz w:val="24"/>
        </w:rPr>
      </w:pPr>
      <w:r w:rsidRPr="00D93931">
        <w:rPr>
          <w:rFonts w:cstheme="minorHAnsi"/>
          <w:bCs/>
          <w:sz w:val="24"/>
        </w:rPr>
        <w:t> </w:t>
      </w:r>
    </w:p>
    <w:p w14:paraId="1AA5C98B" w14:textId="3D7E0694" w:rsidR="002E1298" w:rsidRPr="00D93931" w:rsidRDefault="002E1298" w:rsidP="002E1298">
      <w:pPr>
        <w:tabs>
          <w:tab w:val="clear" w:pos="284"/>
        </w:tabs>
        <w:spacing w:after="0" w:line="240" w:lineRule="auto"/>
        <w:rPr>
          <w:rFonts w:cstheme="minorHAnsi"/>
          <w:bCs/>
          <w:sz w:val="24"/>
        </w:rPr>
      </w:pPr>
      <w:r w:rsidRPr="00D93931">
        <w:rPr>
          <w:rFonts w:cstheme="minorHAnsi"/>
          <w:bCs/>
          <w:i/>
          <w:iCs/>
          <w:sz w:val="24"/>
        </w:rPr>
        <w:t>Please note that prices may vary depending on factors such as availability and booking time, so it's advisable to check current rates and availability directly with the hotels or through online booking platforms.</w:t>
      </w:r>
    </w:p>
    <w:p w14:paraId="65318B2C" w14:textId="77777777" w:rsidR="002E1298" w:rsidRDefault="002E1298" w:rsidP="002E1298">
      <w:pPr>
        <w:tabs>
          <w:tab w:val="clear" w:pos="284"/>
        </w:tabs>
        <w:spacing w:after="0" w:line="240" w:lineRule="auto"/>
        <w:rPr>
          <w:rFonts w:asciiTheme="majorHAnsi" w:hAnsiTheme="majorHAnsi"/>
          <w:bCs/>
          <w:sz w:val="24"/>
          <w:lang w:val="en-US"/>
        </w:rPr>
      </w:pPr>
    </w:p>
    <w:p w14:paraId="38B5013C" w14:textId="77777777" w:rsidR="002E1298" w:rsidRDefault="002E1298" w:rsidP="002E1298">
      <w:pPr>
        <w:tabs>
          <w:tab w:val="clear" w:pos="284"/>
        </w:tabs>
        <w:spacing w:after="0" w:line="240" w:lineRule="auto"/>
        <w:rPr>
          <w:rFonts w:asciiTheme="majorHAnsi" w:hAnsiTheme="majorHAnsi"/>
          <w:b/>
          <w:bCs/>
          <w:sz w:val="28"/>
        </w:rPr>
      </w:pPr>
      <w:r w:rsidRPr="00907DB0">
        <w:rPr>
          <w:rFonts w:asciiTheme="majorHAnsi" w:hAnsiTheme="majorHAnsi"/>
          <w:b/>
          <w:bCs/>
          <w:sz w:val="28"/>
        </w:rPr>
        <w:t>Financial Assistance</w:t>
      </w:r>
    </w:p>
    <w:p w14:paraId="52667A39" w14:textId="77777777" w:rsidR="00B751A9" w:rsidRPr="00D93931" w:rsidRDefault="00B751A9">
      <w:pPr>
        <w:tabs>
          <w:tab w:val="clear" w:pos="284"/>
        </w:tabs>
        <w:spacing w:after="0" w:line="240" w:lineRule="auto"/>
        <w:rPr>
          <w:rFonts w:cstheme="minorHAnsi"/>
          <w:bCs/>
          <w:sz w:val="24"/>
          <w:lang w:val="en-US"/>
        </w:rPr>
      </w:pPr>
    </w:p>
    <w:p w14:paraId="519AF191" w14:textId="08CA4284" w:rsidR="00907DB0" w:rsidRPr="00D93931" w:rsidRDefault="002E1298">
      <w:pPr>
        <w:tabs>
          <w:tab w:val="clear" w:pos="284"/>
        </w:tabs>
        <w:spacing w:after="0" w:line="240" w:lineRule="auto"/>
        <w:rPr>
          <w:rFonts w:cstheme="minorHAnsi"/>
          <w:bCs/>
          <w:sz w:val="24"/>
          <w:lang w:val="en-US"/>
        </w:rPr>
      </w:pPr>
      <w:r w:rsidRPr="00D93931">
        <w:rPr>
          <w:rFonts w:cstheme="minorHAnsi"/>
          <w:bCs/>
          <w:sz w:val="24"/>
          <w:lang w:val="en-US"/>
        </w:rPr>
        <w:t xml:space="preserve">We understand that these additional expenses can be challenging. To support participants facing financial pressures, Frontline offers both an advance bursary and grants process. Full details can be found in the Information Guides section of the </w:t>
      </w:r>
      <w:hyperlink r:id="rId14" w:history="1">
        <w:r w:rsidRPr="00D93931">
          <w:rPr>
            <w:rStyle w:val="Hyperlink"/>
            <w:rFonts w:cstheme="minorHAnsi"/>
            <w:bCs/>
            <w:sz w:val="24"/>
            <w:lang w:val="en-US"/>
          </w:rPr>
          <w:t>Frontline portal</w:t>
        </w:r>
      </w:hyperlink>
      <w:r w:rsidRPr="00D93931">
        <w:rPr>
          <w:rFonts w:cstheme="minorHAnsi"/>
          <w:bCs/>
          <w:sz w:val="24"/>
          <w:lang w:val="en-US"/>
        </w:rPr>
        <w:t>.</w:t>
      </w:r>
    </w:p>
    <w:sectPr w:rsidR="00907DB0" w:rsidRPr="00D93931" w:rsidSect="00D77231">
      <w:headerReference w:type="default" r:id="rId15"/>
      <w:headerReference w:type="first" r:id="rId16"/>
      <w:footerReference w:type="first" r:id="rId17"/>
      <w:pgSz w:w="11906" w:h="16838" w:code="9"/>
      <w:pgMar w:top="2268" w:right="1134" w:bottom="1985"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6C08" w14:textId="77777777" w:rsidR="005276E4" w:rsidRDefault="005276E4" w:rsidP="006527DA">
      <w:r>
        <w:separator/>
      </w:r>
    </w:p>
  </w:endnote>
  <w:endnote w:type="continuationSeparator" w:id="0">
    <w:p w14:paraId="45CFD010" w14:textId="77777777" w:rsidR="005276E4" w:rsidRDefault="005276E4" w:rsidP="006527DA">
      <w:r>
        <w:continuationSeparator/>
      </w:r>
    </w:p>
  </w:endnote>
  <w:endnote w:type="continuationNotice" w:id="1">
    <w:p w14:paraId="1F652F9C" w14:textId="77777777" w:rsidR="005276E4" w:rsidRDefault="00527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3013F" w14:textId="77777777" w:rsidR="003A3239" w:rsidRDefault="00106A81" w:rsidP="00393805">
    <w:r w:rsidRPr="00393805">
      <w:rPr>
        <w:noProof/>
      </w:rPr>
      <w:drawing>
        <wp:inline distT="0" distB="0" distL="0" distR="0" wp14:anchorId="4B6683F3" wp14:editId="36E0DDD1">
          <wp:extent cx="3467100" cy="393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467100" cy="393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4C5C" w14:textId="77777777" w:rsidR="005276E4" w:rsidRDefault="005276E4" w:rsidP="006527DA">
      <w:r>
        <w:separator/>
      </w:r>
    </w:p>
  </w:footnote>
  <w:footnote w:type="continuationSeparator" w:id="0">
    <w:p w14:paraId="737F2397" w14:textId="77777777" w:rsidR="005276E4" w:rsidRDefault="005276E4" w:rsidP="006527DA">
      <w:r>
        <w:continuationSeparator/>
      </w:r>
    </w:p>
  </w:footnote>
  <w:footnote w:type="continuationNotice" w:id="1">
    <w:p w14:paraId="6ACC3AF8" w14:textId="77777777" w:rsidR="005276E4" w:rsidRDefault="00527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80E1" w14:textId="06AB4524" w:rsidR="008E7F93" w:rsidRDefault="00D77231">
    <w:pPr>
      <w:pStyle w:val="Header"/>
    </w:pPr>
    <w:r>
      <w:rPr>
        <w:noProof/>
      </w:rPr>
      <w:drawing>
        <wp:anchor distT="0" distB="0" distL="114300" distR="114300" simplePos="0" relativeHeight="251658241" behindDoc="0" locked="0" layoutInCell="1" allowOverlap="1" wp14:anchorId="73883B9C" wp14:editId="4C63BF17">
          <wp:simplePos x="0" y="0"/>
          <wp:positionH relativeFrom="page">
            <wp:posOffset>5269230</wp:posOffset>
          </wp:positionH>
          <wp:positionV relativeFrom="paragraph">
            <wp:posOffset>-198120</wp:posOffset>
          </wp:positionV>
          <wp:extent cx="1788160" cy="968375"/>
          <wp:effectExtent l="0" t="0" r="0" b="0"/>
          <wp:wrapSquare wrapText="bothSides"/>
          <wp:docPr id="974053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53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160" cy="968375"/>
                  </a:xfrm>
                  <a:prstGeom prst="rect">
                    <a:avLst/>
                  </a:prstGeom>
                </pic:spPr>
              </pic:pic>
            </a:graphicData>
          </a:graphic>
        </wp:anchor>
      </w:drawing>
    </w:r>
    <w:r>
      <w:rPr>
        <w:noProof/>
      </w:rPr>
      <w:drawing>
        <wp:anchor distT="0" distB="0" distL="114300" distR="114300" simplePos="0" relativeHeight="251658240" behindDoc="0" locked="0" layoutInCell="1" allowOverlap="1" wp14:anchorId="29A6B318" wp14:editId="7B315C1C">
          <wp:simplePos x="0" y="0"/>
          <wp:positionH relativeFrom="page">
            <wp:posOffset>17145</wp:posOffset>
          </wp:positionH>
          <wp:positionV relativeFrom="paragraph">
            <wp:posOffset>-352425</wp:posOffset>
          </wp:positionV>
          <wp:extent cx="2466975" cy="1221740"/>
          <wp:effectExtent l="0" t="0" r="0" b="0"/>
          <wp:wrapSquare wrapText="bothSides"/>
          <wp:docPr id="236309663"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09663" name="Picture 236309663" descr="A logo with a let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66975" cy="12217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20F1" w14:textId="7D3E9437" w:rsidR="00AD04F3" w:rsidRDefault="00AD04F3" w:rsidP="007F743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BBB"/>
    <w:multiLevelType w:val="hybridMultilevel"/>
    <w:tmpl w:val="7B9C9092"/>
    <w:lvl w:ilvl="0" w:tplc="22B045C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9FD186"/>
    <w:multiLevelType w:val="hybridMultilevel"/>
    <w:tmpl w:val="F37EACC2"/>
    <w:lvl w:ilvl="0" w:tplc="FE02323A">
      <w:start w:val="1"/>
      <w:numFmt w:val="bullet"/>
      <w:pStyle w:val="ListParagraph"/>
      <w:lvlText w:val=""/>
      <w:lvlJc w:val="left"/>
      <w:pPr>
        <w:ind w:left="720" w:hanging="360"/>
      </w:pPr>
      <w:rPr>
        <w:rFonts w:ascii="Symbol" w:hAnsi="Symbol" w:hint="default"/>
      </w:rPr>
    </w:lvl>
    <w:lvl w:ilvl="1" w:tplc="D1A4204C">
      <w:start w:val="1"/>
      <w:numFmt w:val="bullet"/>
      <w:lvlText w:val="o"/>
      <w:lvlJc w:val="left"/>
      <w:pPr>
        <w:ind w:left="1440" w:hanging="360"/>
      </w:pPr>
      <w:rPr>
        <w:rFonts w:ascii="Courier New" w:hAnsi="Courier New" w:hint="default"/>
      </w:rPr>
    </w:lvl>
    <w:lvl w:ilvl="2" w:tplc="48ECEED8">
      <w:start w:val="1"/>
      <w:numFmt w:val="bullet"/>
      <w:lvlText w:val=""/>
      <w:lvlJc w:val="left"/>
      <w:pPr>
        <w:ind w:left="2160" w:hanging="360"/>
      </w:pPr>
      <w:rPr>
        <w:rFonts w:ascii="Wingdings" w:hAnsi="Wingdings" w:hint="default"/>
      </w:rPr>
    </w:lvl>
    <w:lvl w:ilvl="3" w:tplc="66D0DA3E">
      <w:start w:val="1"/>
      <w:numFmt w:val="bullet"/>
      <w:lvlText w:val=""/>
      <w:lvlJc w:val="left"/>
      <w:pPr>
        <w:ind w:left="2880" w:hanging="360"/>
      </w:pPr>
      <w:rPr>
        <w:rFonts w:ascii="Symbol" w:hAnsi="Symbol" w:hint="default"/>
      </w:rPr>
    </w:lvl>
    <w:lvl w:ilvl="4" w:tplc="1D2C8BDA">
      <w:start w:val="1"/>
      <w:numFmt w:val="bullet"/>
      <w:lvlText w:val="o"/>
      <w:lvlJc w:val="left"/>
      <w:pPr>
        <w:ind w:left="3600" w:hanging="360"/>
      </w:pPr>
      <w:rPr>
        <w:rFonts w:ascii="Courier New" w:hAnsi="Courier New" w:hint="default"/>
      </w:rPr>
    </w:lvl>
    <w:lvl w:ilvl="5" w:tplc="CDC8301E">
      <w:start w:val="1"/>
      <w:numFmt w:val="bullet"/>
      <w:lvlText w:val=""/>
      <w:lvlJc w:val="left"/>
      <w:pPr>
        <w:ind w:left="4320" w:hanging="360"/>
      </w:pPr>
      <w:rPr>
        <w:rFonts w:ascii="Wingdings" w:hAnsi="Wingdings" w:hint="default"/>
      </w:rPr>
    </w:lvl>
    <w:lvl w:ilvl="6" w:tplc="773CBAE4">
      <w:start w:val="1"/>
      <w:numFmt w:val="bullet"/>
      <w:lvlText w:val=""/>
      <w:lvlJc w:val="left"/>
      <w:pPr>
        <w:ind w:left="5040" w:hanging="360"/>
      </w:pPr>
      <w:rPr>
        <w:rFonts w:ascii="Symbol" w:hAnsi="Symbol" w:hint="default"/>
      </w:rPr>
    </w:lvl>
    <w:lvl w:ilvl="7" w:tplc="624A284A">
      <w:start w:val="1"/>
      <w:numFmt w:val="bullet"/>
      <w:lvlText w:val="o"/>
      <w:lvlJc w:val="left"/>
      <w:pPr>
        <w:ind w:left="5760" w:hanging="360"/>
      </w:pPr>
      <w:rPr>
        <w:rFonts w:ascii="Courier New" w:hAnsi="Courier New" w:hint="default"/>
      </w:rPr>
    </w:lvl>
    <w:lvl w:ilvl="8" w:tplc="1C72AA2E">
      <w:start w:val="1"/>
      <w:numFmt w:val="bullet"/>
      <w:lvlText w:val=""/>
      <w:lvlJc w:val="left"/>
      <w:pPr>
        <w:ind w:left="6480" w:hanging="360"/>
      </w:pPr>
      <w:rPr>
        <w:rFonts w:ascii="Wingdings" w:hAnsi="Wingdings" w:hint="default"/>
      </w:rPr>
    </w:lvl>
  </w:abstractNum>
  <w:abstractNum w:abstractNumId="2" w15:restartNumberingAfterBreak="0">
    <w:nsid w:val="34FE208A"/>
    <w:multiLevelType w:val="multilevel"/>
    <w:tmpl w:val="FF90C4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97901"/>
    <w:multiLevelType w:val="multilevel"/>
    <w:tmpl w:val="EE2A7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E7938"/>
    <w:multiLevelType w:val="hybridMultilevel"/>
    <w:tmpl w:val="6764E774"/>
    <w:lvl w:ilvl="0" w:tplc="22B045C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385873"/>
    <w:multiLevelType w:val="multilevel"/>
    <w:tmpl w:val="F4A4C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29613D"/>
    <w:multiLevelType w:val="hybridMultilevel"/>
    <w:tmpl w:val="705613E6"/>
    <w:lvl w:ilvl="0" w:tplc="22B04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688329">
    <w:abstractNumId w:val="1"/>
  </w:num>
  <w:num w:numId="2" w16cid:durableId="2039426549">
    <w:abstractNumId w:val="0"/>
  </w:num>
  <w:num w:numId="3" w16cid:durableId="1600793085">
    <w:abstractNumId w:val="6"/>
  </w:num>
  <w:num w:numId="4" w16cid:durableId="612591423">
    <w:abstractNumId w:val="5"/>
    <w:lvlOverride w:ilvl="0">
      <w:startOverride w:val="1"/>
    </w:lvlOverride>
  </w:num>
  <w:num w:numId="5" w16cid:durableId="627513883">
    <w:abstractNumId w:val="2"/>
    <w:lvlOverride w:ilvl="0">
      <w:startOverride w:val="2"/>
    </w:lvlOverride>
  </w:num>
  <w:num w:numId="6" w16cid:durableId="988821713">
    <w:abstractNumId w:val="3"/>
    <w:lvlOverride w:ilvl="0">
      <w:startOverride w:val="3"/>
    </w:lvlOverride>
  </w:num>
  <w:num w:numId="7" w16cid:durableId="42889260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A9"/>
    <w:rsid w:val="000004DB"/>
    <w:rsid w:val="000018C6"/>
    <w:rsid w:val="00002465"/>
    <w:rsid w:val="000248F1"/>
    <w:rsid w:val="00027CC0"/>
    <w:rsid w:val="000311FE"/>
    <w:rsid w:val="00032446"/>
    <w:rsid w:val="0003552B"/>
    <w:rsid w:val="000429C9"/>
    <w:rsid w:val="00043D6D"/>
    <w:rsid w:val="000461B7"/>
    <w:rsid w:val="000505B7"/>
    <w:rsid w:val="00053698"/>
    <w:rsid w:val="00053AA6"/>
    <w:rsid w:val="000563AB"/>
    <w:rsid w:val="00061307"/>
    <w:rsid w:val="00064CEC"/>
    <w:rsid w:val="00066B97"/>
    <w:rsid w:val="00066DA7"/>
    <w:rsid w:val="0007052C"/>
    <w:rsid w:val="00071554"/>
    <w:rsid w:val="00081AB4"/>
    <w:rsid w:val="00081E72"/>
    <w:rsid w:val="00094A3D"/>
    <w:rsid w:val="0009517F"/>
    <w:rsid w:val="00095556"/>
    <w:rsid w:val="000A35EA"/>
    <w:rsid w:val="000A5A3D"/>
    <w:rsid w:val="000B2D52"/>
    <w:rsid w:val="000B444C"/>
    <w:rsid w:val="000C7019"/>
    <w:rsid w:val="000D1981"/>
    <w:rsid w:val="000D2F8B"/>
    <w:rsid w:val="000D30ED"/>
    <w:rsid w:val="000D3D48"/>
    <w:rsid w:val="000D4E3A"/>
    <w:rsid w:val="000D55E2"/>
    <w:rsid w:val="000E1942"/>
    <w:rsid w:val="000E3818"/>
    <w:rsid w:val="000E3A97"/>
    <w:rsid w:val="000E4A17"/>
    <w:rsid w:val="000F0150"/>
    <w:rsid w:val="000F20C9"/>
    <w:rsid w:val="000F4370"/>
    <w:rsid w:val="000F4CC7"/>
    <w:rsid w:val="000F5BAC"/>
    <w:rsid w:val="000F6F8F"/>
    <w:rsid w:val="00100939"/>
    <w:rsid w:val="001023CD"/>
    <w:rsid w:val="00106A81"/>
    <w:rsid w:val="00113D56"/>
    <w:rsid w:val="00113E52"/>
    <w:rsid w:val="0011660E"/>
    <w:rsid w:val="00117B34"/>
    <w:rsid w:val="00126AEC"/>
    <w:rsid w:val="00130FD7"/>
    <w:rsid w:val="00131591"/>
    <w:rsid w:val="00131A58"/>
    <w:rsid w:val="00137806"/>
    <w:rsid w:val="00137D03"/>
    <w:rsid w:val="0014113D"/>
    <w:rsid w:val="00141315"/>
    <w:rsid w:val="00144459"/>
    <w:rsid w:val="0014766D"/>
    <w:rsid w:val="001520E7"/>
    <w:rsid w:val="00153F54"/>
    <w:rsid w:val="00155B21"/>
    <w:rsid w:val="00157184"/>
    <w:rsid w:val="00157BC4"/>
    <w:rsid w:val="00160E46"/>
    <w:rsid w:val="00161958"/>
    <w:rsid w:val="00161C2F"/>
    <w:rsid w:val="00164CDC"/>
    <w:rsid w:val="00165A4F"/>
    <w:rsid w:val="001677BF"/>
    <w:rsid w:val="00172F4F"/>
    <w:rsid w:val="0017671F"/>
    <w:rsid w:val="00180C6F"/>
    <w:rsid w:val="0018255C"/>
    <w:rsid w:val="00182A70"/>
    <w:rsid w:val="0018388C"/>
    <w:rsid w:val="00185062"/>
    <w:rsid w:val="00185D7C"/>
    <w:rsid w:val="00185E04"/>
    <w:rsid w:val="00187C59"/>
    <w:rsid w:val="00191A70"/>
    <w:rsid w:val="001941CD"/>
    <w:rsid w:val="00195BF2"/>
    <w:rsid w:val="001967EC"/>
    <w:rsid w:val="001A0AAD"/>
    <w:rsid w:val="001A19F9"/>
    <w:rsid w:val="001A735A"/>
    <w:rsid w:val="001B4C6F"/>
    <w:rsid w:val="001B765F"/>
    <w:rsid w:val="001C0103"/>
    <w:rsid w:val="001C1723"/>
    <w:rsid w:val="001C2173"/>
    <w:rsid w:val="001C3CBF"/>
    <w:rsid w:val="001C7231"/>
    <w:rsid w:val="001D7BC0"/>
    <w:rsid w:val="001E03B0"/>
    <w:rsid w:val="001E2156"/>
    <w:rsid w:val="001E2208"/>
    <w:rsid w:val="001E265C"/>
    <w:rsid w:val="001E3BDB"/>
    <w:rsid w:val="001E3E16"/>
    <w:rsid w:val="001E5AC0"/>
    <w:rsid w:val="001E62A4"/>
    <w:rsid w:val="001E7180"/>
    <w:rsid w:val="001F0DC6"/>
    <w:rsid w:val="001F1369"/>
    <w:rsid w:val="001F2027"/>
    <w:rsid w:val="001F2D26"/>
    <w:rsid w:val="001F30BD"/>
    <w:rsid w:val="001F37FF"/>
    <w:rsid w:val="001F62C4"/>
    <w:rsid w:val="001F6BD5"/>
    <w:rsid w:val="001F702E"/>
    <w:rsid w:val="00201768"/>
    <w:rsid w:val="00201DBA"/>
    <w:rsid w:val="00202762"/>
    <w:rsid w:val="00207048"/>
    <w:rsid w:val="002079A7"/>
    <w:rsid w:val="002102E9"/>
    <w:rsid w:val="00214097"/>
    <w:rsid w:val="002148D1"/>
    <w:rsid w:val="00216543"/>
    <w:rsid w:val="002173A9"/>
    <w:rsid w:val="00220DBA"/>
    <w:rsid w:val="002219A4"/>
    <w:rsid w:val="00221C1F"/>
    <w:rsid w:val="002263B6"/>
    <w:rsid w:val="00227960"/>
    <w:rsid w:val="00227EFA"/>
    <w:rsid w:val="00231E9F"/>
    <w:rsid w:val="00233646"/>
    <w:rsid w:val="00235E00"/>
    <w:rsid w:val="00237DF7"/>
    <w:rsid w:val="00240DDC"/>
    <w:rsid w:val="0024356C"/>
    <w:rsid w:val="002460FC"/>
    <w:rsid w:val="00247E4E"/>
    <w:rsid w:val="00251263"/>
    <w:rsid w:val="00253093"/>
    <w:rsid w:val="00255D32"/>
    <w:rsid w:val="002562C3"/>
    <w:rsid w:val="00257140"/>
    <w:rsid w:val="00263825"/>
    <w:rsid w:val="00266249"/>
    <w:rsid w:val="00266D20"/>
    <w:rsid w:val="00266FC6"/>
    <w:rsid w:val="00271179"/>
    <w:rsid w:val="00272EF5"/>
    <w:rsid w:val="00273767"/>
    <w:rsid w:val="00273B9D"/>
    <w:rsid w:val="00274163"/>
    <w:rsid w:val="002747C0"/>
    <w:rsid w:val="00277457"/>
    <w:rsid w:val="00280BC0"/>
    <w:rsid w:val="00282CFA"/>
    <w:rsid w:val="00283CE5"/>
    <w:rsid w:val="00287898"/>
    <w:rsid w:val="00290FC2"/>
    <w:rsid w:val="002956EE"/>
    <w:rsid w:val="00296233"/>
    <w:rsid w:val="002A5835"/>
    <w:rsid w:val="002A6716"/>
    <w:rsid w:val="002B0225"/>
    <w:rsid w:val="002B1EF3"/>
    <w:rsid w:val="002B3BB3"/>
    <w:rsid w:val="002C07D6"/>
    <w:rsid w:val="002C0ACE"/>
    <w:rsid w:val="002C1855"/>
    <w:rsid w:val="002C7EA5"/>
    <w:rsid w:val="002D32BE"/>
    <w:rsid w:val="002D3A48"/>
    <w:rsid w:val="002D4644"/>
    <w:rsid w:val="002E003B"/>
    <w:rsid w:val="002E1298"/>
    <w:rsid w:val="002E25E8"/>
    <w:rsid w:val="002E49A9"/>
    <w:rsid w:val="002E52A4"/>
    <w:rsid w:val="002E7182"/>
    <w:rsid w:val="002E74C0"/>
    <w:rsid w:val="002E77F2"/>
    <w:rsid w:val="002E7832"/>
    <w:rsid w:val="002F1EE2"/>
    <w:rsid w:val="002F3274"/>
    <w:rsid w:val="002F42CD"/>
    <w:rsid w:val="0030240A"/>
    <w:rsid w:val="00303B50"/>
    <w:rsid w:val="0030534B"/>
    <w:rsid w:val="00305CFC"/>
    <w:rsid w:val="00306722"/>
    <w:rsid w:val="00307854"/>
    <w:rsid w:val="00310F08"/>
    <w:rsid w:val="0031195A"/>
    <w:rsid w:val="003129FF"/>
    <w:rsid w:val="00313BB0"/>
    <w:rsid w:val="003148E9"/>
    <w:rsid w:val="0031628D"/>
    <w:rsid w:val="0032187B"/>
    <w:rsid w:val="00322365"/>
    <w:rsid w:val="00327B59"/>
    <w:rsid w:val="00330A08"/>
    <w:rsid w:val="00331F13"/>
    <w:rsid w:val="0033497B"/>
    <w:rsid w:val="00335C8E"/>
    <w:rsid w:val="003367DC"/>
    <w:rsid w:val="003375ED"/>
    <w:rsid w:val="003455B7"/>
    <w:rsid w:val="003460D5"/>
    <w:rsid w:val="003476A3"/>
    <w:rsid w:val="00351BCC"/>
    <w:rsid w:val="0035476F"/>
    <w:rsid w:val="00355F93"/>
    <w:rsid w:val="003560A5"/>
    <w:rsid w:val="00360DBD"/>
    <w:rsid w:val="003620F5"/>
    <w:rsid w:val="003632C2"/>
    <w:rsid w:val="00363DAD"/>
    <w:rsid w:val="00364BB7"/>
    <w:rsid w:val="00370158"/>
    <w:rsid w:val="00372552"/>
    <w:rsid w:val="003726B9"/>
    <w:rsid w:val="00374300"/>
    <w:rsid w:val="00374EAD"/>
    <w:rsid w:val="003758CD"/>
    <w:rsid w:val="00380977"/>
    <w:rsid w:val="003833F7"/>
    <w:rsid w:val="00384E51"/>
    <w:rsid w:val="00385FCA"/>
    <w:rsid w:val="00393805"/>
    <w:rsid w:val="0039703C"/>
    <w:rsid w:val="003A1FA4"/>
    <w:rsid w:val="003A3239"/>
    <w:rsid w:val="003A5CEE"/>
    <w:rsid w:val="003A5E1A"/>
    <w:rsid w:val="003A68C9"/>
    <w:rsid w:val="003A6E0B"/>
    <w:rsid w:val="003A75F8"/>
    <w:rsid w:val="003B0E03"/>
    <w:rsid w:val="003C0558"/>
    <w:rsid w:val="003C133C"/>
    <w:rsid w:val="003C1389"/>
    <w:rsid w:val="003C1544"/>
    <w:rsid w:val="003C3DC2"/>
    <w:rsid w:val="003C3E9C"/>
    <w:rsid w:val="003C474F"/>
    <w:rsid w:val="003C6A3D"/>
    <w:rsid w:val="003C6D4B"/>
    <w:rsid w:val="003C6D61"/>
    <w:rsid w:val="003C7B06"/>
    <w:rsid w:val="003D0839"/>
    <w:rsid w:val="003D0BE6"/>
    <w:rsid w:val="003D493E"/>
    <w:rsid w:val="003D6B7E"/>
    <w:rsid w:val="003D7883"/>
    <w:rsid w:val="003E4D7D"/>
    <w:rsid w:val="003E570E"/>
    <w:rsid w:val="003E5DD8"/>
    <w:rsid w:val="003E721F"/>
    <w:rsid w:val="003F074E"/>
    <w:rsid w:val="003F6EAE"/>
    <w:rsid w:val="00402C87"/>
    <w:rsid w:val="00407B14"/>
    <w:rsid w:val="00410227"/>
    <w:rsid w:val="00411C8F"/>
    <w:rsid w:val="00412390"/>
    <w:rsid w:val="004139C7"/>
    <w:rsid w:val="00413EB8"/>
    <w:rsid w:val="0041536E"/>
    <w:rsid w:val="00415408"/>
    <w:rsid w:val="004156A3"/>
    <w:rsid w:val="00417498"/>
    <w:rsid w:val="00423529"/>
    <w:rsid w:val="00425D03"/>
    <w:rsid w:val="00426449"/>
    <w:rsid w:val="00431DBA"/>
    <w:rsid w:val="00431EB7"/>
    <w:rsid w:val="00437EBD"/>
    <w:rsid w:val="00441D5E"/>
    <w:rsid w:val="00450A4E"/>
    <w:rsid w:val="004530FD"/>
    <w:rsid w:val="00453545"/>
    <w:rsid w:val="00453717"/>
    <w:rsid w:val="00454351"/>
    <w:rsid w:val="00457E51"/>
    <w:rsid w:val="00467520"/>
    <w:rsid w:val="00471E4E"/>
    <w:rsid w:val="00473CE0"/>
    <w:rsid w:val="004740B0"/>
    <w:rsid w:val="004762F0"/>
    <w:rsid w:val="0047782E"/>
    <w:rsid w:val="00477C56"/>
    <w:rsid w:val="00482197"/>
    <w:rsid w:val="00482C95"/>
    <w:rsid w:val="00484754"/>
    <w:rsid w:val="00485F56"/>
    <w:rsid w:val="00487B3A"/>
    <w:rsid w:val="004902CA"/>
    <w:rsid w:val="00491410"/>
    <w:rsid w:val="00491728"/>
    <w:rsid w:val="00491B4B"/>
    <w:rsid w:val="00492790"/>
    <w:rsid w:val="0049425E"/>
    <w:rsid w:val="00494D91"/>
    <w:rsid w:val="00496C58"/>
    <w:rsid w:val="00497E03"/>
    <w:rsid w:val="004A3F74"/>
    <w:rsid w:val="004A3F7E"/>
    <w:rsid w:val="004A5C13"/>
    <w:rsid w:val="004B01C5"/>
    <w:rsid w:val="004B039D"/>
    <w:rsid w:val="004B1EEF"/>
    <w:rsid w:val="004B336A"/>
    <w:rsid w:val="004B4938"/>
    <w:rsid w:val="004B4F7A"/>
    <w:rsid w:val="004B5102"/>
    <w:rsid w:val="004B5C44"/>
    <w:rsid w:val="004B5C74"/>
    <w:rsid w:val="004B66C5"/>
    <w:rsid w:val="004B7485"/>
    <w:rsid w:val="004C550B"/>
    <w:rsid w:val="004D0762"/>
    <w:rsid w:val="004D0EDF"/>
    <w:rsid w:val="004D6C80"/>
    <w:rsid w:val="004E07B9"/>
    <w:rsid w:val="004E3B84"/>
    <w:rsid w:val="004E416B"/>
    <w:rsid w:val="004E49C6"/>
    <w:rsid w:val="004E6B5E"/>
    <w:rsid w:val="004F1135"/>
    <w:rsid w:val="004F140A"/>
    <w:rsid w:val="004F1BC5"/>
    <w:rsid w:val="004F1BC9"/>
    <w:rsid w:val="004F239F"/>
    <w:rsid w:val="004F6C99"/>
    <w:rsid w:val="005005B2"/>
    <w:rsid w:val="00503B9D"/>
    <w:rsid w:val="00503F9C"/>
    <w:rsid w:val="005101AF"/>
    <w:rsid w:val="0051164E"/>
    <w:rsid w:val="00513CB0"/>
    <w:rsid w:val="005140B0"/>
    <w:rsid w:val="00516662"/>
    <w:rsid w:val="005179F6"/>
    <w:rsid w:val="005205E8"/>
    <w:rsid w:val="00522D94"/>
    <w:rsid w:val="00523033"/>
    <w:rsid w:val="00524E2F"/>
    <w:rsid w:val="00525E86"/>
    <w:rsid w:val="005276E4"/>
    <w:rsid w:val="00530AD9"/>
    <w:rsid w:val="0053542C"/>
    <w:rsid w:val="005363F4"/>
    <w:rsid w:val="005378CB"/>
    <w:rsid w:val="00537F1C"/>
    <w:rsid w:val="0054001D"/>
    <w:rsid w:val="0054294A"/>
    <w:rsid w:val="00543081"/>
    <w:rsid w:val="005435C1"/>
    <w:rsid w:val="0054364E"/>
    <w:rsid w:val="00544B68"/>
    <w:rsid w:val="00553F8A"/>
    <w:rsid w:val="005571C9"/>
    <w:rsid w:val="005572BF"/>
    <w:rsid w:val="005603DD"/>
    <w:rsid w:val="00561F8B"/>
    <w:rsid w:val="00563454"/>
    <w:rsid w:val="00564FB5"/>
    <w:rsid w:val="005738EC"/>
    <w:rsid w:val="00576E92"/>
    <w:rsid w:val="00580931"/>
    <w:rsid w:val="00585620"/>
    <w:rsid w:val="0058659F"/>
    <w:rsid w:val="00586E13"/>
    <w:rsid w:val="00590D3A"/>
    <w:rsid w:val="00591E7F"/>
    <w:rsid w:val="00596305"/>
    <w:rsid w:val="005A0A14"/>
    <w:rsid w:val="005A14E2"/>
    <w:rsid w:val="005A1938"/>
    <w:rsid w:val="005A4653"/>
    <w:rsid w:val="005A4734"/>
    <w:rsid w:val="005A51D1"/>
    <w:rsid w:val="005A6607"/>
    <w:rsid w:val="005B4690"/>
    <w:rsid w:val="005B6E54"/>
    <w:rsid w:val="005B72A3"/>
    <w:rsid w:val="005B7D8D"/>
    <w:rsid w:val="005C29C5"/>
    <w:rsid w:val="005C52B2"/>
    <w:rsid w:val="005C6D3C"/>
    <w:rsid w:val="005D58B0"/>
    <w:rsid w:val="005D6026"/>
    <w:rsid w:val="005D66F4"/>
    <w:rsid w:val="005D6FE4"/>
    <w:rsid w:val="005E1BA1"/>
    <w:rsid w:val="005E2E1E"/>
    <w:rsid w:val="005E3660"/>
    <w:rsid w:val="005E4A3F"/>
    <w:rsid w:val="005F007C"/>
    <w:rsid w:val="005F1F6B"/>
    <w:rsid w:val="005F2392"/>
    <w:rsid w:val="005F3B4B"/>
    <w:rsid w:val="005F3F38"/>
    <w:rsid w:val="005F4C88"/>
    <w:rsid w:val="006002AE"/>
    <w:rsid w:val="00606437"/>
    <w:rsid w:val="00606809"/>
    <w:rsid w:val="00606DD1"/>
    <w:rsid w:val="00607884"/>
    <w:rsid w:val="00611099"/>
    <w:rsid w:val="00617341"/>
    <w:rsid w:val="00617FBD"/>
    <w:rsid w:val="00620846"/>
    <w:rsid w:val="00620B7B"/>
    <w:rsid w:val="006221BE"/>
    <w:rsid w:val="00623D17"/>
    <w:rsid w:val="00625D8E"/>
    <w:rsid w:val="00626AE4"/>
    <w:rsid w:val="00627000"/>
    <w:rsid w:val="0063356C"/>
    <w:rsid w:val="0063714D"/>
    <w:rsid w:val="00637C1A"/>
    <w:rsid w:val="00640938"/>
    <w:rsid w:val="006461EC"/>
    <w:rsid w:val="00646D44"/>
    <w:rsid w:val="00650B82"/>
    <w:rsid w:val="00650D85"/>
    <w:rsid w:val="006522B7"/>
    <w:rsid w:val="006527DA"/>
    <w:rsid w:val="006530B0"/>
    <w:rsid w:val="006544DA"/>
    <w:rsid w:val="00665A76"/>
    <w:rsid w:val="0067172F"/>
    <w:rsid w:val="00675A93"/>
    <w:rsid w:val="00676E0A"/>
    <w:rsid w:val="00676E17"/>
    <w:rsid w:val="00676EAE"/>
    <w:rsid w:val="0067796C"/>
    <w:rsid w:val="00681A06"/>
    <w:rsid w:val="00683BEC"/>
    <w:rsid w:val="00684E0D"/>
    <w:rsid w:val="006900E3"/>
    <w:rsid w:val="0069460F"/>
    <w:rsid w:val="00695580"/>
    <w:rsid w:val="006977FB"/>
    <w:rsid w:val="00697E15"/>
    <w:rsid w:val="006A25CC"/>
    <w:rsid w:val="006A5592"/>
    <w:rsid w:val="006A6449"/>
    <w:rsid w:val="006A6527"/>
    <w:rsid w:val="006A733E"/>
    <w:rsid w:val="006B1AF4"/>
    <w:rsid w:val="006B2DC9"/>
    <w:rsid w:val="006B43AE"/>
    <w:rsid w:val="006B4877"/>
    <w:rsid w:val="006B647A"/>
    <w:rsid w:val="006B74DA"/>
    <w:rsid w:val="006B77AF"/>
    <w:rsid w:val="006C02F7"/>
    <w:rsid w:val="006C4DCE"/>
    <w:rsid w:val="006C553E"/>
    <w:rsid w:val="006C678E"/>
    <w:rsid w:val="006D5968"/>
    <w:rsid w:val="006D6191"/>
    <w:rsid w:val="006D693A"/>
    <w:rsid w:val="006D6E36"/>
    <w:rsid w:val="006E1937"/>
    <w:rsid w:val="006E2A2F"/>
    <w:rsid w:val="006E6960"/>
    <w:rsid w:val="006F711D"/>
    <w:rsid w:val="006F7153"/>
    <w:rsid w:val="00705686"/>
    <w:rsid w:val="007066E2"/>
    <w:rsid w:val="007157DB"/>
    <w:rsid w:val="00716DBF"/>
    <w:rsid w:val="007179A4"/>
    <w:rsid w:val="00723391"/>
    <w:rsid w:val="00726A07"/>
    <w:rsid w:val="00727C4F"/>
    <w:rsid w:val="007303E6"/>
    <w:rsid w:val="00732F52"/>
    <w:rsid w:val="00733271"/>
    <w:rsid w:val="007334A4"/>
    <w:rsid w:val="00740EC8"/>
    <w:rsid w:val="00740FBC"/>
    <w:rsid w:val="0074361E"/>
    <w:rsid w:val="0074541C"/>
    <w:rsid w:val="00745BBC"/>
    <w:rsid w:val="00745CFE"/>
    <w:rsid w:val="0074606D"/>
    <w:rsid w:val="007476AF"/>
    <w:rsid w:val="00751BCC"/>
    <w:rsid w:val="00760A68"/>
    <w:rsid w:val="00762D38"/>
    <w:rsid w:val="00764D73"/>
    <w:rsid w:val="00764E70"/>
    <w:rsid w:val="007668CA"/>
    <w:rsid w:val="00766E7D"/>
    <w:rsid w:val="00767AE6"/>
    <w:rsid w:val="00770636"/>
    <w:rsid w:val="007753A9"/>
    <w:rsid w:val="00780A88"/>
    <w:rsid w:val="0078263D"/>
    <w:rsid w:val="00786455"/>
    <w:rsid w:val="00787398"/>
    <w:rsid w:val="00787E8A"/>
    <w:rsid w:val="00790871"/>
    <w:rsid w:val="00790D10"/>
    <w:rsid w:val="0079147E"/>
    <w:rsid w:val="00792024"/>
    <w:rsid w:val="00793548"/>
    <w:rsid w:val="007943E2"/>
    <w:rsid w:val="00794C7B"/>
    <w:rsid w:val="00796D7A"/>
    <w:rsid w:val="0079770C"/>
    <w:rsid w:val="007A0E80"/>
    <w:rsid w:val="007A1F0B"/>
    <w:rsid w:val="007A2C39"/>
    <w:rsid w:val="007A3A82"/>
    <w:rsid w:val="007A4187"/>
    <w:rsid w:val="007A64FE"/>
    <w:rsid w:val="007B2632"/>
    <w:rsid w:val="007B2757"/>
    <w:rsid w:val="007B44C1"/>
    <w:rsid w:val="007B4943"/>
    <w:rsid w:val="007B53A6"/>
    <w:rsid w:val="007C1BE9"/>
    <w:rsid w:val="007C5134"/>
    <w:rsid w:val="007C53A4"/>
    <w:rsid w:val="007C56A1"/>
    <w:rsid w:val="007C5EFF"/>
    <w:rsid w:val="007C612E"/>
    <w:rsid w:val="007D000D"/>
    <w:rsid w:val="007D0896"/>
    <w:rsid w:val="007D3B83"/>
    <w:rsid w:val="007D4D5D"/>
    <w:rsid w:val="007D66FF"/>
    <w:rsid w:val="007D6F8E"/>
    <w:rsid w:val="007E3E5B"/>
    <w:rsid w:val="007E5D6E"/>
    <w:rsid w:val="007E6E1B"/>
    <w:rsid w:val="007E7229"/>
    <w:rsid w:val="007E79E8"/>
    <w:rsid w:val="007F06DA"/>
    <w:rsid w:val="007F0A6B"/>
    <w:rsid w:val="007F43E0"/>
    <w:rsid w:val="007F7437"/>
    <w:rsid w:val="008012B1"/>
    <w:rsid w:val="00801655"/>
    <w:rsid w:val="00801A1B"/>
    <w:rsid w:val="00801C97"/>
    <w:rsid w:val="0080490A"/>
    <w:rsid w:val="00810B3C"/>
    <w:rsid w:val="00810DDA"/>
    <w:rsid w:val="00813753"/>
    <w:rsid w:val="0081417C"/>
    <w:rsid w:val="008142C0"/>
    <w:rsid w:val="00817DA4"/>
    <w:rsid w:val="008234D6"/>
    <w:rsid w:val="008251FA"/>
    <w:rsid w:val="00827579"/>
    <w:rsid w:val="00827E4C"/>
    <w:rsid w:val="0083172D"/>
    <w:rsid w:val="00831D65"/>
    <w:rsid w:val="00831F8B"/>
    <w:rsid w:val="00835BB1"/>
    <w:rsid w:val="00836BEB"/>
    <w:rsid w:val="0083797D"/>
    <w:rsid w:val="00840368"/>
    <w:rsid w:val="00840DC9"/>
    <w:rsid w:val="00841B4B"/>
    <w:rsid w:val="00841EB0"/>
    <w:rsid w:val="0085019F"/>
    <w:rsid w:val="00850B74"/>
    <w:rsid w:val="00853349"/>
    <w:rsid w:val="00857CA6"/>
    <w:rsid w:val="0086190A"/>
    <w:rsid w:val="00861A95"/>
    <w:rsid w:val="008641EA"/>
    <w:rsid w:val="00864404"/>
    <w:rsid w:val="00873652"/>
    <w:rsid w:val="0087511A"/>
    <w:rsid w:val="00875944"/>
    <w:rsid w:val="0088305C"/>
    <w:rsid w:val="008845CE"/>
    <w:rsid w:val="00885774"/>
    <w:rsid w:val="00885A39"/>
    <w:rsid w:val="00886444"/>
    <w:rsid w:val="00886CDB"/>
    <w:rsid w:val="00887232"/>
    <w:rsid w:val="00890679"/>
    <w:rsid w:val="00894962"/>
    <w:rsid w:val="00895BB0"/>
    <w:rsid w:val="0089653B"/>
    <w:rsid w:val="008A3BE9"/>
    <w:rsid w:val="008C03B8"/>
    <w:rsid w:val="008C48B3"/>
    <w:rsid w:val="008C6A55"/>
    <w:rsid w:val="008C7304"/>
    <w:rsid w:val="008D025D"/>
    <w:rsid w:val="008D5995"/>
    <w:rsid w:val="008D5D99"/>
    <w:rsid w:val="008D6E5D"/>
    <w:rsid w:val="008E4037"/>
    <w:rsid w:val="008E7180"/>
    <w:rsid w:val="008E7493"/>
    <w:rsid w:val="008E7EB6"/>
    <w:rsid w:val="008E7F93"/>
    <w:rsid w:val="008F09D7"/>
    <w:rsid w:val="008F1976"/>
    <w:rsid w:val="008F2272"/>
    <w:rsid w:val="008F6364"/>
    <w:rsid w:val="008F67A2"/>
    <w:rsid w:val="008F69B1"/>
    <w:rsid w:val="008F717F"/>
    <w:rsid w:val="008F73E3"/>
    <w:rsid w:val="008F7B5F"/>
    <w:rsid w:val="00900C70"/>
    <w:rsid w:val="00904353"/>
    <w:rsid w:val="0090446E"/>
    <w:rsid w:val="00906565"/>
    <w:rsid w:val="00907DB0"/>
    <w:rsid w:val="00911AE5"/>
    <w:rsid w:val="009207CC"/>
    <w:rsid w:val="00923A50"/>
    <w:rsid w:val="00923FB4"/>
    <w:rsid w:val="0092442A"/>
    <w:rsid w:val="00926A55"/>
    <w:rsid w:val="00927BEC"/>
    <w:rsid w:val="00927F76"/>
    <w:rsid w:val="009304BD"/>
    <w:rsid w:val="009305AC"/>
    <w:rsid w:val="009329FC"/>
    <w:rsid w:val="00933C63"/>
    <w:rsid w:val="00933FED"/>
    <w:rsid w:val="0093485C"/>
    <w:rsid w:val="00935D7D"/>
    <w:rsid w:val="009368CE"/>
    <w:rsid w:val="00937F95"/>
    <w:rsid w:val="0094137B"/>
    <w:rsid w:val="00941EF7"/>
    <w:rsid w:val="00943177"/>
    <w:rsid w:val="009436AC"/>
    <w:rsid w:val="0094733C"/>
    <w:rsid w:val="00951324"/>
    <w:rsid w:val="00952A89"/>
    <w:rsid w:val="00955E98"/>
    <w:rsid w:val="00957B72"/>
    <w:rsid w:val="00960075"/>
    <w:rsid w:val="009622BF"/>
    <w:rsid w:val="00962484"/>
    <w:rsid w:val="00962D55"/>
    <w:rsid w:val="009637D2"/>
    <w:rsid w:val="009651C5"/>
    <w:rsid w:val="0096678B"/>
    <w:rsid w:val="009766FA"/>
    <w:rsid w:val="00977DC3"/>
    <w:rsid w:val="00980A35"/>
    <w:rsid w:val="0098127A"/>
    <w:rsid w:val="009821B5"/>
    <w:rsid w:val="00986D4A"/>
    <w:rsid w:val="00997CDB"/>
    <w:rsid w:val="009A1B00"/>
    <w:rsid w:val="009A666A"/>
    <w:rsid w:val="009A7709"/>
    <w:rsid w:val="009A7999"/>
    <w:rsid w:val="009B0001"/>
    <w:rsid w:val="009B0059"/>
    <w:rsid w:val="009B4547"/>
    <w:rsid w:val="009B4711"/>
    <w:rsid w:val="009B510D"/>
    <w:rsid w:val="009B7355"/>
    <w:rsid w:val="009C2FAB"/>
    <w:rsid w:val="009C310A"/>
    <w:rsid w:val="009C6637"/>
    <w:rsid w:val="009D0E53"/>
    <w:rsid w:val="009D10CA"/>
    <w:rsid w:val="009D4541"/>
    <w:rsid w:val="009D5193"/>
    <w:rsid w:val="009D5481"/>
    <w:rsid w:val="009E045B"/>
    <w:rsid w:val="009E3F81"/>
    <w:rsid w:val="009E4F1C"/>
    <w:rsid w:val="009E5A76"/>
    <w:rsid w:val="009E5B34"/>
    <w:rsid w:val="009E666A"/>
    <w:rsid w:val="009F269F"/>
    <w:rsid w:val="009F60D8"/>
    <w:rsid w:val="009F79F0"/>
    <w:rsid w:val="009F7DF7"/>
    <w:rsid w:val="00A00515"/>
    <w:rsid w:val="00A01F10"/>
    <w:rsid w:val="00A033CD"/>
    <w:rsid w:val="00A112DC"/>
    <w:rsid w:val="00A12A6B"/>
    <w:rsid w:val="00A15AB7"/>
    <w:rsid w:val="00A17925"/>
    <w:rsid w:val="00A218DF"/>
    <w:rsid w:val="00A2271D"/>
    <w:rsid w:val="00A2339A"/>
    <w:rsid w:val="00A24526"/>
    <w:rsid w:val="00A366E0"/>
    <w:rsid w:val="00A37C9C"/>
    <w:rsid w:val="00A40E06"/>
    <w:rsid w:val="00A41F93"/>
    <w:rsid w:val="00A41FB6"/>
    <w:rsid w:val="00A438C6"/>
    <w:rsid w:val="00A45D70"/>
    <w:rsid w:val="00A46BD3"/>
    <w:rsid w:val="00A5054D"/>
    <w:rsid w:val="00A5652C"/>
    <w:rsid w:val="00A56917"/>
    <w:rsid w:val="00A57137"/>
    <w:rsid w:val="00A60993"/>
    <w:rsid w:val="00A60D1B"/>
    <w:rsid w:val="00A61374"/>
    <w:rsid w:val="00A627E1"/>
    <w:rsid w:val="00A62A1C"/>
    <w:rsid w:val="00A65C80"/>
    <w:rsid w:val="00A675AB"/>
    <w:rsid w:val="00A70701"/>
    <w:rsid w:val="00A7079E"/>
    <w:rsid w:val="00A71831"/>
    <w:rsid w:val="00A726CD"/>
    <w:rsid w:val="00A75708"/>
    <w:rsid w:val="00A75FBE"/>
    <w:rsid w:val="00A846A8"/>
    <w:rsid w:val="00A86101"/>
    <w:rsid w:val="00A8644A"/>
    <w:rsid w:val="00A97690"/>
    <w:rsid w:val="00AA2CF8"/>
    <w:rsid w:val="00AA33A9"/>
    <w:rsid w:val="00AA425B"/>
    <w:rsid w:val="00AA43A9"/>
    <w:rsid w:val="00AA4EAF"/>
    <w:rsid w:val="00AA57C7"/>
    <w:rsid w:val="00AA6677"/>
    <w:rsid w:val="00AB5EC9"/>
    <w:rsid w:val="00AB63CE"/>
    <w:rsid w:val="00AC167B"/>
    <w:rsid w:val="00AC1929"/>
    <w:rsid w:val="00AC19E9"/>
    <w:rsid w:val="00AC2726"/>
    <w:rsid w:val="00AC63B0"/>
    <w:rsid w:val="00AD04F3"/>
    <w:rsid w:val="00AD456A"/>
    <w:rsid w:val="00AE0AD8"/>
    <w:rsid w:val="00AE7F25"/>
    <w:rsid w:val="00AF1F46"/>
    <w:rsid w:val="00AF506F"/>
    <w:rsid w:val="00AF6406"/>
    <w:rsid w:val="00B01058"/>
    <w:rsid w:val="00B03C25"/>
    <w:rsid w:val="00B03EC8"/>
    <w:rsid w:val="00B04423"/>
    <w:rsid w:val="00B05F9E"/>
    <w:rsid w:val="00B0794F"/>
    <w:rsid w:val="00B11C8C"/>
    <w:rsid w:val="00B14D6A"/>
    <w:rsid w:val="00B242D8"/>
    <w:rsid w:val="00B31565"/>
    <w:rsid w:val="00B35EA8"/>
    <w:rsid w:val="00B43A72"/>
    <w:rsid w:val="00B45563"/>
    <w:rsid w:val="00B461ED"/>
    <w:rsid w:val="00B46337"/>
    <w:rsid w:val="00B465D9"/>
    <w:rsid w:val="00B4754B"/>
    <w:rsid w:val="00B47E1A"/>
    <w:rsid w:val="00B5517C"/>
    <w:rsid w:val="00B55764"/>
    <w:rsid w:val="00B62D80"/>
    <w:rsid w:val="00B63A7E"/>
    <w:rsid w:val="00B63BDD"/>
    <w:rsid w:val="00B645A0"/>
    <w:rsid w:val="00B6592C"/>
    <w:rsid w:val="00B6614C"/>
    <w:rsid w:val="00B66807"/>
    <w:rsid w:val="00B67DA8"/>
    <w:rsid w:val="00B67FDD"/>
    <w:rsid w:val="00B72E0F"/>
    <w:rsid w:val="00B744E2"/>
    <w:rsid w:val="00B74C56"/>
    <w:rsid w:val="00B751A9"/>
    <w:rsid w:val="00B77606"/>
    <w:rsid w:val="00B810C7"/>
    <w:rsid w:val="00B81BEA"/>
    <w:rsid w:val="00B850FD"/>
    <w:rsid w:val="00B86F53"/>
    <w:rsid w:val="00B91F95"/>
    <w:rsid w:val="00B93613"/>
    <w:rsid w:val="00BA171D"/>
    <w:rsid w:val="00BA27C8"/>
    <w:rsid w:val="00BA5FE6"/>
    <w:rsid w:val="00BA6FAA"/>
    <w:rsid w:val="00BB2A63"/>
    <w:rsid w:val="00BB356F"/>
    <w:rsid w:val="00BC0CEC"/>
    <w:rsid w:val="00BC258E"/>
    <w:rsid w:val="00BC28E0"/>
    <w:rsid w:val="00BC3732"/>
    <w:rsid w:val="00BD22D4"/>
    <w:rsid w:val="00BD3B97"/>
    <w:rsid w:val="00BD40A6"/>
    <w:rsid w:val="00BE0B88"/>
    <w:rsid w:val="00BE4378"/>
    <w:rsid w:val="00BE4BA9"/>
    <w:rsid w:val="00BE4C1B"/>
    <w:rsid w:val="00BE4EB2"/>
    <w:rsid w:val="00BE521D"/>
    <w:rsid w:val="00BE64C3"/>
    <w:rsid w:val="00BE6E98"/>
    <w:rsid w:val="00BF09BD"/>
    <w:rsid w:val="00BF23AB"/>
    <w:rsid w:val="00BF31E4"/>
    <w:rsid w:val="00BF40D6"/>
    <w:rsid w:val="00BF6690"/>
    <w:rsid w:val="00BF679D"/>
    <w:rsid w:val="00BF6FDC"/>
    <w:rsid w:val="00C006C3"/>
    <w:rsid w:val="00C016DB"/>
    <w:rsid w:val="00C03740"/>
    <w:rsid w:val="00C04592"/>
    <w:rsid w:val="00C0528D"/>
    <w:rsid w:val="00C0752F"/>
    <w:rsid w:val="00C07BC9"/>
    <w:rsid w:val="00C10B5A"/>
    <w:rsid w:val="00C11FDD"/>
    <w:rsid w:val="00C1292B"/>
    <w:rsid w:val="00C13062"/>
    <w:rsid w:val="00C14D53"/>
    <w:rsid w:val="00C165F1"/>
    <w:rsid w:val="00C22350"/>
    <w:rsid w:val="00C24F42"/>
    <w:rsid w:val="00C259F7"/>
    <w:rsid w:val="00C318E9"/>
    <w:rsid w:val="00C34AD7"/>
    <w:rsid w:val="00C4059A"/>
    <w:rsid w:val="00C4165F"/>
    <w:rsid w:val="00C4200A"/>
    <w:rsid w:val="00C44C78"/>
    <w:rsid w:val="00C451A3"/>
    <w:rsid w:val="00C4678B"/>
    <w:rsid w:val="00C51AA7"/>
    <w:rsid w:val="00C51B65"/>
    <w:rsid w:val="00C54973"/>
    <w:rsid w:val="00C55252"/>
    <w:rsid w:val="00C60FDA"/>
    <w:rsid w:val="00C63E54"/>
    <w:rsid w:val="00C650BC"/>
    <w:rsid w:val="00C67EAD"/>
    <w:rsid w:val="00C710C5"/>
    <w:rsid w:val="00C71803"/>
    <w:rsid w:val="00C719F5"/>
    <w:rsid w:val="00C72F97"/>
    <w:rsid w:val="00C75140"/>
    <w:rsid w:val="00C803E3"/>
    <w:rsid w:val="00C87C7B"/>
    <w:rsid w:val="00C90B1B"/>
    <w:rsid w:val="00C913AD"/>
    <w:rsid w:val="00C91756"/>
    <w:rsid w:val="00C9713D"/>
    <w:rsid w:val="00CA1592"/>
    <w:rsid w:val="00CA278B"/>
    <w:rsid w:val="00CA2B0D"/>
    <w:rsid w:val="00CB1525"/>
    <w:rsid w:val="00CB625D"/>
    <w:rsid w:val="00CB6CD7"/>
    <w:rsid w:val="00CC108B"/>
    <w:rsid w:val="00CC278C"/>
    <w:rsid w:val="00CC2AC0"/>
    <w:rsid w:val="00CC37B4"/>
    <w:rsid w:val="00CC5686"/>
    <w:rsid w:val="00CC67E9"/>
    <w:rsid w:val="00CC6C48"/>
    <w:rsid w:val="00CD1805"/>
    <w:rsid w:val="00CD1C9D"/>
    <w:rsid w:val="00CD221F"/>
    <w:rsid w:val="00CD5AE9"/>
    <w:rsid w:val="00CE2952"/>
    <w:rsid w:val="00CE39E0"/>
    <w:rsid w:val="00CE74B4"/>
    <w:rsid w:val="00CF0E7C"/>
    <w:rsid w:val="00CF11F3"/>
    <w:rsid w:val="00CF30DC"/>
    <w:rsid w:val="00CF3D51"/>
    <w:rsid w:val="00CF47C6"/>
    <w:rsid w:val="00CF4AD4"/>
    <w:rsid w:val="00D00C00"/>
    <w:rsid w:val="00D01431"/>
    <w:rsid w:val="00D01BBF"/>
    <w:rsid w:val="00D025F1"/>
    <w:rsid w:val="00D03732"/>
    <w:rsid w:val="00D03D7C"/>
    <w:rsid w:val="00D03F75"/>
    <w:rsid w:val="00D103F9"/>
    <w:rsid w:val="00D14D33"/>
    <w:rsid w:val="00D17444"/>
    <w:rsid w:val="00D17D21"/>
    <w:rsid w:val="00D208CC"/>
    <w:rsid w:val="00D20E72"/>
    <w:rsid w:val="00D249E1"/>
    <w:rsid w:val="00D30F73"/>
    <w:rsid w:val="00D326EC"/>
    <w:rsid w:val="00D32C09"/>
    <w:rsid w:val="00D32CB8"/>
    <w:rsid w:val="00D331C4"/>
    <w:rsid w:val="00D3325C"/>
    <w:rsid w:val="00D34D2C"/>
    <w:rsid w:val="00D354D9"/>
    <w:rsid w:val="00D42743"/>
    <w:rsid w:val="00D436BD"/>
    <w:rsid w:val="00D4786F"/>
    <w:rsid w:val="00D50BEC"/>
    <w:rsid w:val="00D5243F"/>
    <w:rsid w:val="00D53BC5"/>
    <w:rsid w:val="00D56D29"/>
    <w:rsid w:val="00D60546"/>
    <w:rsid w:val="00D60807"/>
    <w:rsid w:val="00D62067"/>
    <w:rsid w:val="00D62CE8"/>
    <w:rsid w:val="00D645EC"/>
    <w:rsid w:val="00D71C1B"/>
    <w:rsid w:val="00D723D8"/>
    <w:rsid w:val="00D72FB9"/>
    <w:rsid w:val="00D75E19"/>
    <w:rsid w:val="00D771B7"/>
    <w:rsid w:val="00D77231"/>
    <w:rsid w:val="00D812D8"/>
    <w:rsid w:val="00D81904"/>
    <w:rsid w:val="00D826DE"/>
    <w:rsid w:val="00D83FED"/>
    <w:rsid w:val="00D84BC2"/>
    <w:rsid w:val="00D855FC"/>
    <w:rsid w:val="00D8568C"/>
    <w:rsid w:val="00D8573A"/>
    <w:rsid w:val="00D93931"/>
    <w:rsid w:val="00D945CD"/>
    <w:rsid w:val="00D947A3"/>
    <w:rsid w:val="00D94B21"/>
    <w:rsid w:val="00D9782B"/>
    <w:rsid w:val="00DA0056"/>
    <w:rsid w:val="00DA5CDD"/>
    <w:rsid w:val="00DB5565"/>
    <w:rsid w:val="00DB5D64"/>
    <w:rsid w:val="00DB6C84"/>
    <w:rsid w:val="00DC0519"/>
    <w:rsid w:val="00DC1CB9"/>
    <w:rsid w:val="00DC30E5"/>
    <w:rsid w:val="00DC73CA"/>
    <w:rsid w:val="00DD1017"/>
    <w:rsid w:val="00DD45E3"/>
    <w:rsid w:val="00DD5293"/>
    <w:rsid w:val="00DE0F9A"/>
    <w:rsid w:val="00DE28DA"/>
    <w:rsid w:val="00DE3A89"/>
    <w:rsid w:val="00DE59A4"/>
    <w:rsid w:val="00DF1D03"/>
    <w:rsid w:val="00DF3DAA"/>
    <w:rsid w:val="00E0399F"/>
    <w:rsid w:val="00E060C0"/>
    <w:rsid w:val="00E0627F"/>
    <w:rsid w:val="00E079A6"/>
    <w:rsid w:val="00E105CC"/>
    <w:rsid w:val="00E1192B"/>
    <w:rsid w:val="00E12DC4"/>
    <w:rsid w:val="00E20990"/>
    <w:rsid w:val="00E20BA4"/>
    <w:rsid w:val="00E218D8"/>
    <w:rsid w:val="00E227E8"/>
    <w:rsid w:val="00E2321D"/>
    <w:rsid w:val="00E27FCD"/>
    <w:rsid w:val="00E368D7"/>
    <w:rsid w:val="00E373E0"/>
    <w:rsid w:val="00E47D94"/>
    <w:rsid w:val="00E50AD7"/>
    <w:rsid w:val="00E50FCC"/>
    <w:rsid w:val="00E54F12"/>
    <w:rsid w:val="00E60654"/>
    <w:rsid w:val="00E63265"/>
    <w:rsid w:val="00E6343B"/>
    <w:rsid w:val="00E720AA"/>
    <w:rsid w:val="00E76AE4"/>
    <w:rsid w:val="00E775FA"/>
    <w:rsid w:val="00E777F7"/>
    <w:rsid w:val="00E81E84"/>
    <w:rsid w:val="00E8241F"/>
    <w:rsid w:val="00E83352"/>
    <w:rsid w:val="00E85648"/>
    <w:rsid w:val="00E86A64"/>
    <w:rsid w:val="00E90182"/>
    <w:rsid w:val="00E9162D"/>
    <w:rsid w:val="00E9528A"/>
    <w:rsid w:val="00E95420"/>
    <w:rsid w:val="00E95E52"/>
    <w:rsid w:val="00E97346"/>
    <w:rsid w:val="00E97C43"/>
    <w:rsid w:val="00EA7213"/>
    <w:rsid w:val="00EA77A1"/>
    <w:rsid w:val="00EB2393"/>
    <w:rsid w:val="00EB2D0F"/>
    <w:rsid w:val="00EB547E"/>
    <w:rsid w:val="00EB6B9C"/>
    <w:rsid w:val="00EB6F2E"/>
    <w:rsid w:val="00EC1E18"/>
    <w:rsid w:val="00EC2291"/>
    <w:rsid w:val="00EC2576"/>
    <w:rsid w:val="00EC5047"/>
    <w:rsid w:val="00EC59D1"/>
    <w:rsid w:val="00EC74C6"/>
    <w:rsid w:val="00ED0192"/>
    <w:rsid w:val="00ED112E"/>
    <w:rsid w:val="00ED1C71"/>
    <w:rsid w:val="00ED45CB"/>
    <w:rsid w:val="00ED5A7B"/>
    <w:rsid w:val="00EE1325"/>
    <w:rsid w:val="00EE3735"/>
    <w:rsid w:val="00EE3E72"/>
    <w:rsid w:val="00EE6392"/>
    <w:rsid w:val="00EF4BF2"/>
    <w:rsid w:val="00F01689"/>
    <w:rsid w:val="00F04378"/>
    <w:rsid w:val="00F04E55"/>
    <w:rsid w:val="00F0621C"/>
    <w:rsid w:val="00F1080E"/>
    <w:rsid w:val="00F11C00"/>
    <w:rsid w:val="00F1454A"/>
    <w:rsid w:val="00F14FFC"/>
    <w:rsid w:val="00F211BE"/>
    <w:rsid w:val="00F21969"/>
    <w:rsid w:val="00F21D3E"/>
    <w:rsid w:val="00F27DDE"/>
    <w:rsid w:val="00F30217"/>
    <w:rsid w:val="00F303DB"/>
    <w:rsid w:val="00F34912"/>
    <w:rsid w:val="00F36AC7"/>
    <w:rsid w:val="00F37208"/>
    <w:rsid w:val="00F454E4"/>
    <w:rsid w:val="00F45D35"/>
    <w:rsid w:val="00F50394"/>
    <w:rsid w:val="00F50DA1"/>
    <w:rsid w:val="00F534A6"/>
    <w:rsid w:val="00F53763"/>
    <w:rsid w:val="00F55670"/>
    <w:rsid w:val="00F5597E"/>
    <w:rsid w:val="00F62032"/>
    <w:rsid w:val="00F621D1"/>
    <w:rsid w:val="00F64895"/>
    <w:rsid w:val="00F65CA1"/>
    <w:rsid w:val="00F66A07"/>
    <w:rsid w:val="00F67BE2"/>
    <w:rsid w:val="00F727F6"/>
    <w:rsid w:val="00F739C9"/>
    <w:rsid w:val="00F740EF"/>
    <w:rsid w:val="00F751CD"/>
    <w:rsid w:val="00F75AF0"/>
    <w:rsid w:val="00F8003B"/>
    <w:rsid w:val="00F82025"/>
    <w:rsid w:val="00F85300"/>
    <w:rsid w:val="00F971F4"/>
    <w:rsid w:val="00FA0A02"/>
    <w:rsid w:val="00FA34A3"/>
    <w:rsid w:val="00FA38B6"/>
    <w:rsid w:val="00FA7E26"/>
    <w:rsid w:val="00FB0307"/>
    <w:rsid w:val="00FB0F60"/>
    <w:rsid w:val="00FB21A1"/>
    <w:rsid w:val="00FB2D7F"/>
    <w:rsid w:val="00FB4DC6"/>
    <w:rsid w:val="00FB7124"/>
    <w:rsid w:val="00FB73EE"/>
    <w:rsid w:val="00FC062A"/>
    <w:rsid w:val="00FC1860"/>
    <w:rsid w:val="00FC2F9F"/>
    <w:rsid w:val="00FC3A38"/>
    <w:rsid w:val="00FC7062"/>
    <w:rsid w:val="00FC7254"/>
    <w:rsid w:val="00FC7657"/>
    <w:rsid w:val="00FD0058"/>
    <w:rsid w:val="00FD02B8"/>
    <w:rsid w:val="00FD1160"/>
    <w:rsid w:val="00FD1C21"/>
    <w:rsid w:val="00FD2A9C"/>
    <w:rsid w:val="00FD5DF3"/>
    <w:rsid w:val="00FD5FF2"/>
    <w:rsid w:val="00FD634E"/>
    <w:rsid w:val="00FD7D7A"/>
    <w:rsid w:val="00FE0539"/>
    <w:rsid w:val="00FE2E90"/>
    <w:rsid w:val="00FE3249"/>
    <w:rsid w:val="00FE3DF3"/>
    <w:rsid w:val="00FE5AF3"/>
    <w:rsid w:val="00FE72A5"/>
    <w:rsid w:val="00FF0FBD"/>
    <w:rsid w:val="00FF1813"/>
    <w:rsid w:val="00FF2C16"/>
    <w:rsid w:val="00FF3214"/>
    <w:rsid w:val="00FF3424"/>
    <w:rsid w:val="00FF38E5"/>
    <w:rsid w:val="00FF5E42"/>
    <w:rsid w:val="04D91467"/>
    <w:rsid w:val="0B4FB861"/>
    <w:rsid w:val="1B7160AD"/>
    <w:rsid w:val="2449DB7A"/>
    <w:rsid w:val="2717C0BC"/>
    <w:rsid w:val="2B605AD2"/>
    <w:rsid w:val="2C8D6E55"/>
    <w:rsid w:val="3156AD81"/>
    <w:rsid w:val="3764A218"/>
    <w:rsid w:val="3CD06E45"/>
    <w:rsid w:val="42322B99"/>
    <w:rsid w:val="493A6713"/>
    <w:rsid w:val="49539F31"/>
    <w:rsid w:val="4D2C31BA"/>
    <w:rsid w:val="53694313"/>
    <w:rsid w:val="58626400"/>
    <w:rsid w:val="5FCB2133"/>
    <w:rsid w:val="62CF34FE"/>
    <w:rsid w:val="654F24C2"/>
    <w:rsid w:val="6D9465C7"/>
    <w:rsid w:val="6FADEAD7"/>
    <w:rsid w:val="749910E1"/>
    <w:rsid w:val="7E763F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EA17F"/>
  <w15:docId w15:val="{297C4DAE-0876-459F-8704-D8F95094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BC2"/>
    <w:pPr>
      <w:tabs>
        <w:tab w:val="left" w:pos="284"/>
      </w:tabs>
      <w:spacing w:after="240" w:line="288" w:lineRule="auto"/>
    </w:pPr>
    <w:rPr>
      <w:rFonts w:asciiTheme="minorHAnsi" w:hAnsiTheme="minorHAnsi"/>
      <w:color w:val="000000" w:themeColor="text1"/>
      <w:szCs w:val="24"/>
    </w:rPr>
  </w:style>
  <w:style w:type="paragraph" w:styleId="Heading1">
    <w:name w:val="heading 1"/>
    <w:basedOn w:val="Normal"/>
    <w:next w:val="Normal"/>
    <w:link w:val="Heading1Char"/>
    <w:qFormat/>
    <w:rsid w:val="00160E46"/>
    <w:pPr>
      <w:tabs>
        <w:tab w:val="clear" w:pos="284"/>
      </w:tabs>
      <w:spacing w:after="280"/>
      <w:outlineLvl w:val="0"/>
    </w:pPr>
    <w:rPr>
      <w:rFonts w:asciiTheme="majorHAnsi" w:hAnsiTheme="majorHAnsi"/>
      <w:bCs/>
      <w:sz w:val="36"/>
      <w:szCs w:val="20"/>
    </w:rPr>
  </w:style>
  <w:style w:type="paragraph" w:styleId="Heading2">
    <w:name w:val="heading 2"/>
    <w:basedOn w:val="Normal"/>
    <w:next w:val="Normal"/>
    <w:link w:val="Heading2Char"/>
    <w:unhideWhenUsed/>
    <w:qFormat/>
    <w:rsid w:val="00160E46"/>
    <w:pPr>
      <w:spacing w:before="560" w:after="280"/>
      <w:outlineLvl w:val="1"/>
    </w:pPr>
    <w:rPr>
      <w:rFonts w:asciiTheme="majorHAnsi" w:hAnsiTheme="majorHAnsi"/>
      <w:bCs/>
      <w:sz w:val="28"/>
    </w:rPr>
  </w:style>
  <w:style w:type="paragraph" w:styleId="Heading3">
    <w:name w:val="heading 3"/>
    <w:basedOn w:val="Normal"/>
    <w:next w:val="Normal"/>
    <w:link w:val="Heading3Char"/>
    <w:unhideWhenUsed/>
    <w:qFormat/>
    <w:rsid w:val="00160E46"/>
    <w:pPr>
      <w:keepNext/>
      <w:keepLines/>
      <w:spacing w:before="280" w:after="0"/>
      <w:outlineLvl w:val="2"/>
    </w:pPr>
    <w:rPr>
      <w:rFonts w:asciiTheme="majorHAnsi" w:eastAsiaTheme="majorEastAsia" w:hAnsiTheme="majorHAnsi" w:cstheme="majorBidi"/>
      <w:b/>
      <w:sz w:val="22"/>
    </w:rPr>
  </w:style>
  <w:style w:type="paragraph" w:styleId="Heading4">
    <w:name w:val="heading 4"/>
    <w:basedOn w:val="Normal"/>
    <w:next w:val="Normal"/>
    <w:link w:val="Heading4Char"/>
    <w:unhideWhenUsed/>
    <w:qFormat/>
    <w:rsid w:val="00160E4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9517F"/>
    <w:pPr>
      <w:tabs>
        <w:tab w:val="clear" w:pos="284"/>
      </w:tabs>
      <w:autoSpaceDE w:val="0"/>
      <w:autoSpaceDN w:val="0"/>
      <w:adjustRightInd w:val="0"/>
      <w:spacing w:after="0"/>
      <w:textAlignment w:val="center"/>
    </w:pPr>
    <w:rPr>
      <w:rFonts w:cs="Minion Pro"/>
      <w:color w:val="000000"/>
      <w:sz w:val="22"/>
    </w:rPr>
  </w:style>
  <w:style w:type="paragraph" w:customStyle="1" w:styleId="BodyText1">
    <w:name w:val="Body Text1"/>
    <w:basedOn w:val="BasicParagraph"/>
    <w:qFormat/>
    <w:rsid w:val="00160E46"/>
    <w:pPr>
      <w:suppressAutoHyphens/>
      <w:spacing w:after="280"/>
    </w:pPr>
    <w:rPr>
      <w:rFonts w:ascii="Arial" w:hAnsi="Arial" w:cs="Arial"/>
      <w:szCs w:val="22"/>
    </w:rPr>
  </w:style>
  <w:style w:type="character" w:customStyle="1" w:styleId="Heading3Char">
    <w:name w:val="Heading 3 Char"/>
    <w:basedOn w:val="DefaultParagraphFont"/>
    <w:link w:val="Heading3"/>
    <w:rsid w:val="00160E46"/>
    <w:rPr>
      <w:rFonts w:asciiTheme="majorHAnsi" w:eastAsiaTheme="majorEastAsia" w:hAnsiTheme="majorHAnsi" w:cstheme="majorBidi"/>
      <w:b/>
      <w:color w:val="000000" w:themeColor="text1"/>
      <w:sz w:val="22"/>
      <w:szCs w:val="24"/>
    </w:rPr>
  </w:style>
  <w:style w:type="paragraph" w:styleId="Header">
    <w:name w:val="header"/>
    <w:basedOn w:val="Normal"/>
    <w:link w:val="HeaderChar"/>
    <w:unhideWhenUsed/>
    <w:rsid w:val="00160E46"/>
    <w:pPr>
      <w:tabs>
        <w:tab w:val="clear" w:pos="284"/>
        <w:tab w:val="center" w:pos="4513"/>
        <w:tab w:val="right" w:pos="9026"/>
      </w:tabs>
      <w:spacing w:after="0" w:line="240" w:lineRule="auto"/>
    </w:pPr>
  </w:style>
  <w:style w:type="character" w:customStyle="1" w:styleId="HeaderChar">
    <w:name w:val="Header Char"/>
    <w:basedOn w:val="DefaultParagraphFont"/>
    <w:link w:val="Header"/>
    <w:rsid w:val="00160E46"/>
    <w:rPr>
      <w:rFonts w:asciiTheme="minorHAnsi" w:hAnsiTheme="minorHAnsi"/>
      <w:color w:val="000000" w:themeColor="text1"/>
      <w:szCs w:val="24"/>
    </w:rPr>
  </w:style>
  <w:style w:type="paragraph" w:styleId="Footer">
    <w:name w:val="footer"/>
    <w:basedOn w:val="Normal"/>
    <w:link w:val="FooterChar"/>
    <w:unhideWhenUsed/>
    <w:rsid w:val="000505B7"/>
    <w:pPr>
      <w:tabs>
        <w:tab w:val="clear" w:pos="284"/>
        <w:tab w:val="center" w:pos="4513"/>
        <w:tab w:val="right" w:pos="9026"/>
      </w:tabs>
      <w:spacing w:after="0" w:line="240" w:lineRule="auto"/>
    </w:pPr>
  </w:style>
  <w:style w:type="character" w:customStyle="1" w:styleId="Heading1Char">
    <w:name w:val="Heading 1 Char"/>
    <w:basedOn w:val="DefaultParagraphFont"/>
    <w:link w:val="Heading1"/>
    <w:rsid w:val="00160E46"/>
    <w:rPr>
      <w:rFonts w:asciiTheme="majorHAnsi" w:hAnsiTheme="majorHAnsi"/>
      <w:bCs/>
      <w:color w:val="000000" w:themeColor="text1"/>
      <w:sz w:val="36"/>
    </w:rPr>
  </w:style>
  <w:style w:type="character" w:customStyle="1" w:styleId="Heading2Char">
    <w:name w:val="Heading 2 Char"/>
    <w:basedOn w:val="DefaultParagraphFont"/>
    <w:link w:val="Heading2"/>
    <w:rsid w:val="00160E46"/>
    <w:rPr>
      <w:rFonts w:asciiTheme="majorHAnsi" w:hAnsiTheme="majorHAnsi"/>
      <w:bCs/>
      <w:color w:val="000000" w:themeColor="text1"/>
      <w:sz w:val="28"/>
      <w:szCs w:val="24"/>
    </w:rPr>
  </w:style>
  <w:style w:type="character" w:customStyle="1" w:styleId="FooterChar">
    <w:name w:val="Footer Char"/>
    <w:basedOn w:val="DefaultParagraphFont"/>
    <w:link w:val="Footer"/>
    <w:rsid w:val="000505B7"/>
    <w:rPr>
      <w:rFonts w:asciiTheme="minorHAnsi" w:hAnsiTheme="minorHAnsi"/>
      <w:color w:val="000000" w:themeColor="text1"/>
      <w:szCs w:val="24"/>
    </w:rPr>
  </w:style>
  <w:style w:type="table" w:styleId="TableGrid">
    <w:name w:val="Table Grid"/>
    <w:basedOn w:val="TableNormal"/>
    <w:rsid w:val="007D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60E46"/>
    <w:rPr>
      <w:rFonts w:asciiTheme="majorHAnsi" w:eastAsiaTheme="majorEastAsia" w:hAnsiTheme="majorHAnsi" w:cstheme="majorBidi"/>
      <w:i/>
      <w:iCs/>
      <w:color w:val="000000" w:themeColor="text1"/>
      <w:szCs w:val="24"/>
    </w:rPr>
  </w:style>
  <w:style w:type="paragraph" w:styleId="ListParagraph">
    <w:name w:val="List Paragraph"/>
    <w:basedOn w:val="Normal"/>
    <w:link w:val="ListParagraphChar"/>
    <w:uiPriority w:val="34"/>
    <w:qFormat/>
    <w:rsid w:val="00D84BC2"/>
    <w:pPr>
      <w:numPr>
        <w:numId w:val="1"/>
      </w:numPr>
      <w:tabs>
        <w:tab w:val="clear" w:pos="284"/>
      </w:tabs>
      <w:suppressAutoHyphens/>
      <w:autoSpaceDE w:val="0"/>
      <w:autoSpaceDN w:val="0"/>
      <w:adjustRightInd w:val="0"/>
      <w:spacing w:after="280"/>
      <w:contextualSpacing/>
      <w:textAlignment w:val="center"/>
    </w:pPr>
    <w:rPr>
      <w:rFonts w:ascii="Arial" w:hAnsi="Arial" w:cs="Arial"/>
      <w:color w:val="000000"/>
      <w:sz w:val="22"/>
      <w:szCs w:val="22"/>
    </w:rPr>
  </w:style>
  <w:style w:type="character" w:styleId="Hyperlink">
    <w:name w:val="Hyperlink"/>
    <w:basedOn w:val="DefaultParagraphFont"/>
    <w:uiPriority w:val="99"/>
    <w:unhideWhenUsed/>
    <w:rsid w:val="00D84BC2"/>
    <w:rPr>
      <w:color w:val="6638D1" w:themeColor="accent1"/>
      <w:u w:val="single"/>
    </w:rPr>
  </w:style>
  <w:style w:type="character" w:styleId="UnresolvedMention">
    <w:name w:val="Unresolved Mention"/>
    <w:basedOn w:val="DefaultParagraphFont"/>
    <w:uiPriority w:val="99"/>
    <w:semiHidden/>
    <w:unhideWhenUsed/>
    <w:rsid w:val="002E49A9"/>
    <w:rPr>
      <w:color w:val="605E5C"/>
      <w:shd w:val="clear" w:color="auto" w:fill="E1DFDD"/>
    </w:rPr>
  </w:style>
  <w:style w:type="paragraph" w:styleId="TOCHeading">
    <w:name w:val="TOC Heading"/>
    <w:basedOn w:val="Heading1"/>
    <w:next w:val="Normal"/>
    <w:uiPriority w:val="39"/>
    <w:unhideWhenUsed/>
    <w:qFormat/>
    <w:rsid w:val="00172F4F"/>
    <w:pPr>
      <w:keepNext/>
      <w:keepLines/>
      <w:spacing w:before="240" w:after="0" w:line="259" w:lineRule="auto"/>
      <w:outlineLvl w:val="9"/>
    </w:pPr>
    <w:rPr>
      <w:rFonts w:eastAsiaTheme="majorEastAsia" w:cstheme="majorBidi"/>
      <w:bCs w:val="0"/>
      <w:color w:val="4A25A1" w:themeColor="accent1" w:themeShade="BF"/>
      <w:sz w:val="32"/>
      <w:szCs w:val="32"/>
    </w:rPr>
  </w:style>
  <w:style w:type="paragraph" w:styleId="TOC1">
    <w:name w:val="toc 1"/>
    <w:basedOn w:val="Normal"/>
    <w:next w:val="Normal"/>
    <w:autoRedefine/>
    <w:uiPriority w:val="39"/>
    <w:unhideWhenUsed/>
    <w:rsid w:val="0033497B"/>
    <w:pPr>
      <w:tabs>
        <w:tab w:val="clear" w:pos="284"/>
        <w:tab w:val="right" w:pos="10195"/>
      </w:tabs>
      <w:spacing w:after="100"/>
    </w:pPr>
  </w:style>
  <w:style w:type="paragraph" w:styleId="TOC2">
    <w:name w:val="toc 2"/>
    <w:basedOn w:val="Normal"/>
    <w:next w:val="Normal"/>
    <w:autoRedefine/>
    <w:uiPriority w:val="39"/>
    <w:unhideWhenUsed/>
    <w:rsid w:val="00172F4F"/>
    <w:pPr>
      <w:tabs>
        <w:tab w:val="clear" w:pos="284"/>
      </w:tabs>
      <w:spacing w:after="100"/>
      <w:ind w:left="200"/>
    </w:pPr>
  </w:style>
  <w:style w:type="paragraph" w:styleId="TOC3">
    <w:name w:val="toc 3"/>
    <w:basedOn w:val="Normal"/>
    <w:next w:val="Normal"/>
    <w:autoRedefine/>
    <w:uiPriority w:val="39"/>
    <w:unhideWhenUsed/>
    <w:rsid w:val="00DD5293"/>
    <w:pPr>
      <w:tabs>
        <w:tab w:val="clear" w:pos="284"/>
        <w:tab w:val="right" w:pos="10195"/>
      </w:tabs>
      <w:spacing w:after="100"/>
      <w:ind w:left="400"/>
    </w:pPr>
  </w:style>
  <w:style w:type="paragraph" w:styleId="Revision">
    <w:name w:val="Revision"/>
    <w:hidden/>
    <w:uiPriority w:val="99"/>
    <w:semiHidden/>
    <w:rsid w:val="0041536E"/>
    <w:rPr>
      <w:rFonts w:asciiTheme="minorHAnsi" w:hAnsiTheme="minorHAnsi"/>
      <w:color w:val="000000" w:themeColor="text1"/>
      <w:szCs w:val="24"/>
    </w:rPr>
  </w:style>
  <w:style w:type="character" w:styleId="CommentReference">
    <w:name w:val="annotation reference"/>
    <w:basedOn w:val="DefaultParagraphFont"/>
    <w:semiHidden/>
    <w:unhideWhenUsed/>
    <w:rsid w:val="00FD5FF2"/>
    <w:rPr>
      <w:sz w:val="16"/>
      <w:szCs w:val="16"/>
    </w:rPr>
  </w:style>
  <w:style w:type="paragraph" w:styleId="CommentText">
    <w:name w:val="annotation text"/>
    <w:basedOn w:val="Normal"/>
    <w:link w:val="CommentTextChar"/>
    <w:unhideWhenUsed/>
    <w:rsid w:val="00FD5FF2"/>
    <w:pPr>
      <w:spacing w:line="240" w:lineRule="auto"/>
    </w:pPr>
    <w:rPr>
      <w:szCs w:val="20"/>
    </w:rPr>
  </w:style>
  <w:style w:type="character" w:customStyle="1" w:styleId="CommentTextChar">
    <w:name w:val="Comment Text Char"/>
    <w:basedOn w:val="DefaultParagraphFont"/>
    <w:link w:val="CommentText"/>
    <w:rsid w:val="00FD5FF2"/>
    <w:rPr>
      <w:rFonts w:asciiTheme="minorHAnsi" w:hAnsiTheme="minorHAnsi"/>
      <w:color w:val="000000" w:themeColor="text1"/>
    </w:rPr>
  </w:style>
  <w:style w:type="paragraph" w:styleId="CommentSubject">
    <w:name w:val="annotation subject"/>
    <w:basedOn w:val="CommentText"/>
    <w:next w:val="CommentText"/>
    <w:link w:val="CommentSubjectChar"/>
    <w:semiHidden/>
    <w:unhideWhenUsed/>
    <w:rsid w:val="00FD5FF2"/>
    <w:rPr>
      <w:b/>
      <w:bCs/>
    </w:rPr>
  </w:style>
  <w:style w:type="character" w:customStyle="1" w:styleId="CommentSubjectChar">
    <w:name w:val="Comment Subject Char"/>
    <w:basedOn w:val="CommentTextChar"/>
    <w:link w:val="CommentSubject"/>
    <w:semiHidden/>
    <w:rsid w:val="00FD5FF2"/>
    <w:rPr>
      <w:rFonts w:asciiTheme="minorHAnsi" w:hAnsiTheme="minorHAnsi"/>
      <w:b/>
      <w:bCs/>
      <w:color w:val="000000" w:themeColor="text1"/>
    </w:rPr>
  </w:style>
  <w:style w:type="paragraph" w:styleId="NormalWeb">
    <w:name w:val="Normal (Web)"/>
    <w:basedOn w:val="Normal"/>
    <w:uiPriority w:val="99"/>
    <w:semiHidden/>
    <w:unhideWhenUsed/>
    <w:rsid w:val="00740EC8"/>
    <w:pPr>
      <w:tabs>
        <w:tab w:val="clear" w:pos="284"/>
      </w:tabs>
      <w:spacing w:before="100" w:beforeAutospacing="1" w:after="100" w:afterAutospacing="1" w:line="240" w:lineRule="auto"/>
    </w:pPr>
    <w:rPr>
      <w:rFonts w:ascii="Times New Roman" w:hAnsi="Times New Roman"/>
      <w:color w:val="auto"/>
      <w:sz w:val="24"/>
    </w:rPr>
  </w:style>
  <w:style w:type="character" w:styleId="Strong">
    <w:name w:val="Strong"/>
    <w:basedOn w:val="DefaultParagraphFont"/>
    <w:uiPriority w:val="22"/>
    <w:qFormat/>
    <w:rsid w:val="00740EC8"/>
    <w:rPr>
      <w:b/>
      <w:bCs/>
    </w:rPr>
  </w:style>
  <w:style w:type="character" w:customStyle="1" w:styleId="ui-provider">
    <w:name w:val="ui-provider"/>
    <w:basedOn w:val="DefaultParagraphFont"/>
    <w:rsid w:val="00740EC8"/>
  </w:style>
  <w:style w:type="character" w:customStyle="1" w:styleId="onechoice">
    <w:name w:val="onechoice"/>
    <w:basedOn w:val="DefaultParagraphFont"/>
    <w:rsid w:val="00FE5AF3"/>
  </w:style>
  <w:style w:type="character" w:customStyle="1" w:styleId="ListParagraphChar">
    <w:name w:val="List Paragraph Char"/>
    <w:link w:val="ListParagraph"/>
    <w:uiPriority w:val="34"/>
    <w:rsid w:val="0054294A"/>
    <w:rPr>
      <w:rFonts w:ascii="Arial" w:hAnsi="Arial" w:cs="Arial"/>
      <w:color w:val="000000"/>
      <w:sz w:val="22"/>
      <w:szCs w:val="22"/>
    </w:rPr>
  </w:style>
  <w:style w:type="character" w:styleId="FollowedHyperlink">
    <w:name w:val="FollowedHyperlink"/>
    <w:basedOn w:val="DefaultParagraphFont"/>
    <w:semiHidden/>
    <w:unhideWhenUsed/>
    <w:rsid w:val="000F4370"/>
    <w:rPr>
      <w:color w:val="6638D1" w:themeColor="followedHyperlink"/>
      <w:u w:val="single"/>
    </w:rPr>
  </w:style>
  <w:style w:type="character" w:customStyle="1" w:styleId="normaltextrun">
    <w:name w:val="normaltextrun"/>
    <w:basedOn w:val="DefaultParagraphFont"/>
    <w:rsid w:val="00A218D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7756">
      <w:bodyDiv w:val="1"/>
      <w:marLeft w:val="0"/>
      <w:marRight w:val="0"/>
      <w:marTop w:val="0"/>
      <w:marBottom w:val="0"/>
      <w:divBdr>
        <w:top w:val="none" w:sz="0" w:space="0" w:color="auto"/>
        <w:left w:val="none" w:sz="0" w:space="0" w:color="auto"/>
        <w:bottom w:val="none" w:sz="0" w:space="0" w:color="auto"/>
        <w:right w:val="none" w:sz="0" w:space="0" w:color="auto"/>
      </w:divBdr>
    </w:div>
    <w:div w:id="94325976">
      <w:bodyDiv w:val="1"/>
      <w:marLeft w:val="0"/>
      <w:marRight w:val="0"/>
      <w:marTop w:val="0"/>
      <w:marBottom w:val="0"/>
      <w:divBdr>
        <w:top w:val="none" w:sz="0" w:space="0" w:color="auto"/>
        <w:left w:val="none" w:sz="0" w:space="0" w:color="auto"/>
        <w:bottom w:val="none" w:sz="0" w:space="0" w:color="auto"/>
        <w:right w:val="none" w:sz="0" w:space="0" w:color="auto"/>
      </w:divBdr>
      <w:divsChild>
        <w:div w:id="387144837">
          <w:marLeft w:val="0"/>
          <w:marRight w:val="0"/>
          <w:marTop w:val="0"/>
          <w:marBottom w:val="0"/>
          <w:divBdr>
            <w:top w:val="none" w:sz="0" w:space="0" w:color="auto"/>
            <w:left w:val="none" w:sz="0" w:space="0" w:color="auto"/>
            <w:bottom w:val="none" w:sz="0" w:space="0" w:color="auto"/>
            <w:right w:val="none" w:sz="0" w:space="0" w:color="auto"/>
          </w:divBdr>
        </w:div>
      </w:divsChild>
    </w:div>
    <w:div w:id="96482940">
      <w:bodyDiv w:val="1"/>
      <w:marLeft w:val="0"/>
      <w:marRight w:val="0"/>
      <w:marTop w:val="0"/>
      <w:marBottom w:val="0"/>
      <w:divBdr>
        <w:top w:val="none" w:sz="0" w:space="0" w:color="auto"/>
        <w:left w:val="none" w:sz="0" w:space="0" w:color="auto"/>
        <w:bottom w:val="none" w:sz="0" w:space="0" w:color="auto"/>
        <w:right w:val="none" w:sz="0" w:space="0" w:color="auto"/>
      </w:divBdr>
    </w:div>
    <w:div w:id="101415887">
      <w:bodyDiv w:val="1"/>
      <w:marLeft w:val="0"/>
      <w:marRight w:val="0"/>
      <w:marTop w:val="0"/>
      <w:marBottom w:val="0"/>
      <w:divBdr>
        <w:top w:val="none" w:sz="0" w:space="0" w:color="auto"/>
        <w:left w:val="none" w:sz="0" w:space="0" w:color="auto"/>
        <w:bottom w:val="none" w:sz="0" w:space="0" w:color="auto"/>
        <w:right w:val="none" w:sz="0" w:space="0" w:color="auto"/>
      </w:divBdr>
    </w:div>
    <w:div w:id="374307769">
      <w:bodyDiv w:val="1"/>
      <w:marLeft w:val="0"/>
      <w:marRight w:val="0"/>
      <w:marTop w:val="0"/>
      <w:marBottom w:val="0"/>
      <w:divBdr>
        <w:top w:val="none" w:sz="0" w:space="0" w:color="auto"/>
        <w:left w:val="none" w:sz="0" w:space="0" w:color="auto"/>
        <w:bottom w:val="none" w:sz="0" w:space="0" w:color="auto"/>
        <w:right w:val="none" w:sz="0" w:space="0" w:color="auto"/>
      </w:divBdr>
    </w:div>
    <w:div w:id="610475777">
      <w:bodyDiv w:val="1"/>
      <w:marLeft w:val="0"/>
      <w:marRight w:val="0"/>
      <w:marTop w:val="0"/>
      <w:marBottom w:val="0"/>
      <w:divBdr>
        <w:top w:val="none" w:sz="0" w:space="0" w:color="auto"/>
        <w:left w:val="none" w:sz="0" w:space="0" w:color="auto"/>
        <w:bottom w:val="none" w:sz="0" w:space="0" w:color="auto"/>
        <w:right w:val="none" w:sz="0" w:space="0" w:color="auto"/>
      </w:divBdr>
    </w:div>
    <w:div w:id="735199965">
      <w:bodyDiv w:val="1"/>
      <w:marLeft w:val="0"/>
      <w:marRight w:val="0"/>
      <w:marTop w:val="0"/>
      <w:marBottom w:val="0"/>
      <w:divBdr>
        <w:top w:val="none" w:sz="0" w:space="0" w:color="auto"/>
        <w:left w:val="none" w:sz="0" w:space="0" w:color="auto"/>
        <w:bottom w:val="none" w:sz="0" w:space="0" w:color="auto"/>
        <w:right w:val="none" w:sz="0" w:space="0" w:color="auto"/>
      </w:divBdr>
    </w:div>
    <w:div w:id="751700197">
      <w:bodyDiv w:val="1"/>
      <w:marLeft w:val="0"/>
      <w:marRight w:val="0"/>
      <w:marTop w:val="0"/>
      <w:marBottom w:val="0"/>
      <w:divBdr>
        <w:top w:val="none" w:sz="0" w:space="0" w:color="auto"/>
        <w:left w:val="none" w:sz="0" w:space="0" w:color="auto"/>
        <w:bottom w:val="none" w:sz="0" w:space="0" w:color="auto"/>
        <w:right w:val="none" w:sz="0" w:space="0" w:color="auto"/>
      </w:divBdr>
    </w:div>
    <w:div w:id="884558664">
      <w:bodyDiv w:val="1"/>
      <w:marLeft w:val="0"/>
      <w:marRight w:val="0"/>
      <w:marTop w:val="0"/>
      <w:marBottom w:val="0"/>
      <w:divBdr>
        <w:top w:val="none" w:sz="0" w:space="0" w:color="auto"/>
        <w:left w:val="none" w:sz="0" w:space="0" w:color="auto"/>
        <w:bottom w:val="none" w:sz="0" w:space="0" w:color="auto"/>
        <w:right w:val="none" w:sz="0" w:space="0" w:color="auto"/>
      </w:divBdr>
    </w:div>
    <w:div w:id="916674461">
      <w:bodyDiv w:val="1"/>
      <w:marLeft w:val="0"/>
      <w:marRight w:val="0"/>
      <w:marTop w:val="0"/>
      <w:marBottom w:val="0"/>
      <w:divBdr>
        <w:top w:val="none" w:sz="0" w:space="0" w:color="auto"/>
        <w:left w:val="none" w:sz="0" w:space="0" w:color="auto"/>
        <w:bottom w:val="none" w:sz="0" w:space="0" w:color="auto"/>
        <w:right w:val="none" w:sz="0" w:space="0" w:color="auto"/>
      </w:divBdr>
    </w:div>
    <w:div w:id="1673409489">
      <w:bodyDiv w:val="1"/>
      <w:marLeft w:val="0"/>
      <w:marRight w:val="0"/>
      <w:marTop w:val="0"/>
      <w:marBottom w:val="0"/>
      <w:divBdr>
        <w:top w:val="none" w:sz="0" w:space="0" w:color="auto"/>
        <w:left w:val="none" w:sz="0" w:space="0" w:color="auto"/>
        <w:bottom w:val="none" w:sz="0" w:space="0" w:color="auto"/>
        <w:right w:val="none" w:sz="0" w:space="0" w:color="auto"/>
      </w:divBdr>
    </w:div>
    <w:div w:id="20464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rseryenquiries@warwick.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ontlineops@thefrontlin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ations@warwick.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frontline.org.uk/become-a-social-worker/approach-social-work/approach-offer-holder-port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pproach Social Work">
  <a:themeElements>
    <a:clrScheme name="Approach Social Work">
      <a:dk1>
        <a:srgbClr val="000000"/>
      </a:dk1>
      <a:lt1>
        <a:srgbClr val="FFFFFF"/>
      </a:lt1>
      <a:dk2>
        <a:srgbClr val="1F1F3C"/>
      </a:dk2>
      <a:lt2>
        <a:srgbClr val="F0EEE9"/>
      </a:lt2>
      <a:accent1>
        <a:srgbClr val="6638D1"/>
      </a:accent1>
      <a:accent2>
        <a:srgbClr val="70FAF5"/>
      </a:accent2>
      <a:accent3>
        <a:srgbClr val="EE633D"/>
      </a:accent3>
      <a:accent4>
        <a:srgbClr val="F6C2CD"/>
      </a:accent4>
      <a:accent5>
        <a:srgbClr val="6638D1"/>
      </a:accent5>
      <a:accent6>
        <a:srgbClr val="EE633D"/>
      </a:accent6>
      <a:hlink>
        <a:srgbClr val="EE633D"/>
      </a:hlink>
      <a:folHlink>
        <a:srgbClr val="6638D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3CD09517F6C4DBECEAB35C3178F0F" ma:contentTypeVersion="2" ma:contentTypeDescription="Create a new document." ma:contentTypeScope="" ma:versionID="911353372bad34804dd7abf7a3242d8d">
  <xsd:schema xmlns:xsd="http://www.w3.org/2001/XMLSchema" xmlns:xs="http://www.w3.org/2001/XMLSchema" xmlns:p="http://schemas.microsoft.com/office/2006/metadata/properties" xmlns:ns2="451c3652-09b4-42af-bd4f-12eee63ccf4e" targetNamespace="http://schemas.microsoft.com/office/2006/metadata/properties" ma:root="true" ma:fieldsID="c6a3470be65feae2f88ed464771ed9b4" ns2:_="">
    <xsd:import namespace="451c3652-09b4-42af-bd4f-12eee63cc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3652-09b4-42af-bd4f-12eee63c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0C30-F1C6-40A6-9F52-2B092E1CE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3652-09b4-42af-bd4f-12eee63c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8C418-10BB-468E-BEA6-FE3A080684ED}">
  <ds:schemaRefs>
    <ds:schemaRef ds:uri="http://schemas.microsoft.com/sharepoint/v3/contenttype/forms"/>
  </ds:schemaRefs>
</ds:datastoreItem>
</file>

<file path=customXml/itemProps3.xml><?xml version="1.0" encoding="utf-8"?>
<ds:datastoreItem xmlns:ds="http://schemas.openxmlformats.org/officeDocument/2006/customXml" ds:itemID="{CE93B4ED-796C-44BD-A362-53AEE22D00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880CD-4DB9-204B-B73B-A8A3D078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3098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Branded template</vt:lpstr>
    </vt:vector>
  </TitlesOfParts>
  <Company>Yellow Balloon Ltd</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Branded template</dc:title>
  <dc:subject/>
  <dc:creator>Francesca Waters</dc:creator>
  <cp:keywords/>
  <cp:lastModifiedBy>Phoebe Foster</cp:lastModifiedBy>
  <cp:revision>2</cp:revision>
  <cp:lastPrinted>2023-03-14T16:57:00Z</cp:lastPrinted>
  <dcterms:created xsi:type="dcterms:W3CDTF">2025-05-08T14:45:00Z</dcterms:created>
  <dcterms:modified xsi:type="dcterms:W3CDTF">2025-05-08T14:45:00Z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0x010100B613CD09517F6C4DBECEAB35C3178F0F</vt:lpwstr>
  </property>
  <property fmtid="{D5CDD505-2E9C-101B-9397-08002B2CF9AE}" pid="3" name="MediaServiceImageTags">
    <vt:lpwstr/>
  </property>
</Properties>
</file>