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A8CAA" w14:textId="77777777" w:rsidR="00AB3D94" w:rsidRDefault="007A02DB" w:rsidP="00422713">
      <w:pPr>
        <w:pStyle w:val="Heading1"/>
      </w:pPr>
      <w:r>
        <w:t xml:space="preserve">Withdrawal </w:t>
      </w:r>
      <w:r w:rsidR="005A2945">
        <w:t>and</w:t>
      </w:r>
      <w:r>
        <w:t xml:space="preserve"> deferral guide</w:t>
      </w:r>
    </w:p>
    <w:p w14:paraId="47435EF4" w14:textId="77777777" w:rsidR="00422713" w:rsidRDefault="007A02DB" w:rsidP="00422713">
      <w:r>
        <w:t>Each year we have a number of candidates choos</w:t>
      </w:r>
      <w:r w:rsidR="00794726">
        <w:t>e</w:t>
      </w:r>
      <w:r>
        <w:t xml:space="preserve"> to withdraw or request a deferral </w:t>
      </w:r>
      <w:r w:rsidR="005463D9">
        <w:t>right</w:t>
      </w:r>
      <w:r>
        <w:t xml:space="preserve"> before </w:t>
      </w:r>
      <w:r w:rsidR="000B4CE7">
        <w:t xml:space="preserve">the </w:t>
      </w:r>
      <w:r>
        <w:t>programme start</w:t>
      </w:r>
      <w:r w:rsidR="005A2945">
        <w:t>s</w:t>
      </w:r>
      <w:r>
        <w:t xml:space="preserve">, </w:t>
      </w:r>
      <w:r w:rsidR="005A2945">
        <w:t xml:space="preserve">sometimes </w:t>
      </w:r>
      <w:r>
        <w:t xml:space="preserve">even on the first day. While we understand situations change, late </w:t>
      </w:r>
      <w:r w:rsidR="005463D9">
        <w:t>dropouts</w:t>
      </w:r>
      <w:r>
        <w:t xml:space="preserve"> inhibit Frontline from filling </w:t>
      </w:r>
      <w:r w:rsidR="005A2945">
        <w:t>the placements we have available on the programme</w:t>
      </w:r>
      <w:r>
        <w:t xml:space="preserve">. This ultimately results in fewer </w:t>
      </w:r>
      <w:r w:rsidR="005463D9">
        <w:t>participants</w:t>
      </w:r>
      <w:r>
        <w:t xml:space="preserve"> on Approach Social Work, and fewer qualified social workers supporting children and families.</w:t>
      </w:r>
    </w:p>
    <w:p w14:paraId="7E9E8097" w14:textId="77777777" w:rsidR="007A02DB" w:rsidRPr="00422713" w:rsidRDefault="005463D9" w:rsidP="00422713">
      <w:r>
        <w:t xml:space="preserve">Candidates can support Frontline to ensure we are training 500 new social workers every year by keeping us updated. </w:t>
      </w:r>
      <w:r w:rsidR="007A02DB">
        <w:t>If you anticipate you might not start the programme in July</w:t>
      </w:r>
      <w:r w:rsidR="006B60DD">
        <w:t>,</w:t>
      </w:r>
      <w:r w:rsidR="007A02DB">
        <w:t xml:space="preserve"> or are considering other options, please </w:t>
      </w:r>
      <w:hyperlink r:id="rId11" w:history="1">
        <w:r w:rsidR="007A02DB" w:rsidRPr="007A02DB">
          <w:rPr>
            <w:rStyle w:val="Hyperlink"/>
          </w:rPr>
          <w:t>get in touch</w:t>
        </w:r>
      </w:hyperlink>
      <w:r w:rsidR="007A02DB">
        <w:t xml:space="preserve"> as soon as possible.</w:t>
      </w:r>
    </w:p>
    <w:p w14:paraId="21B82BC6" w14:textId="77777777" w:rsidR="00422713" w:rsidRPr="00794726" w:rsidRDefault="007A02DB" w:rsidP="00794726">
      <w:pPr>
        <w:pStyle w:val="Heading3"/>
      </w:pPr>
      <w:r w:rsidRPr="00794726">
        <w:t>Withdrawal</w:t>
      </w:r>
    </w:p>
    <w:p w14:paraId="31741BC7" w14:textId="77777777" w:rsidR="00422713" w:rsidRDefault="007A02DB" w:rsidP="005938FD">
      <w:r>
        <w:t xml:space="preserve">Withdrawals </w:t>
      </w:r>
      <w:r w:rsidR="005463D9">
        <w:t>take place</w:t>
      </w:r>
      <w:r>
        <w:t xml:space="preserve"> when a candidate is not continuing with their offer and is not planning to</w:t>
      </w:r>
      <w:r w:rsidR="005463D9">
        <w:t xml:space="preserve"> start the following year</w:t>
      </w:r>
      <w:r>
        <w:t xml:space="preserve">. Withdrawals take place when: </w:t>
      </w:r>
    </w:p>
    <w:p w14:paraId="4E5A7AC2" w14:textId="77777777" w:rsidR="007A02DB" w:rsidRDefault="007A02DB" w:rsidP="007A02DB">
      <w:pPr>
        <w:pStyle w:val="ListParagraph"/>
      </w:pPr>
      <w:r>
        <w:t>A candidate no longer wishes to start the programme</w:t>
      </w:r>
    </w:p>
    <w:p w14:paraId="002439AD" w14:textId="77777777" w:rsidR="007A02DB" w:rsidRDefault="007A02DB" w:rsidP="005938FD">
      <w:pPr>
        <w:pStyle w:val="ListParagraph"/>
      </w:pPr>
      <w:r>
        <w:t>Frontline rescinds the offer (for not meeting conditions i.e. failing to complete checks)</w:t>
      </w:r>
    </w:p>
    <w:p w14:paraId="08C5431F" w14:textId="77777777" w:rsidR="007A02DB" w:rsidRDefault="007A02DB" w:rsidP="007A02DB">
      <w:r>
        <w:t xml:space="preserve">Candidates can request a withdrawal by </w:t>
      </w:r>
      <w:hyperlink r:id="rId12" w:history="1">
        <w:r w:rsidRPr="007A02DB">
          <w:rPr>
            <w:rStyle w:val="Hyperlink"/>
          </w:rPr>
          <w:t>emailing us</w:t>
        </w:r>
      </w:hyperlink>
      <w:r>
        <w:t xml:space="preserve">. This will be logged as a withdrawal enquiry and </w:t>
      </w:r>
      <w:r w:rsidR="005A2945">
        <w:t>you’ll be sent a</w:t>
      </w:r>
      <w:r>
        <w:t xml:space="preserve"> short survey to confirm the withdrawal. Sometimes, </w:t>
      </w:r>
      <w:r w:rsidR="005A2945">
        <w:t xml:space="preserve">your </w:t>
      </w:r>
      <w:r w:rsidR="005463D9">
        <w:t>p</w:t>
      </w:r>
      <w:r>
        <w:t xml:space="preserve">artnerships </w:t>
      </w:r>
      <w:r w:rsidR="005A2945">
        <w:t>and</w:t>
      </w:r>
      <w:r>
        <w:t xml:space="preserve"> </w:t>
      </w:r>
      <w:r w:rsidR="005463D9">
        <w:t>p</w:t>
      </w:r>
      <w:r>
        <w:t xml:space="preserve">lacements </w:t>
      </w:r>
      <w:r w:rsidR="005463D9">
        <w:t>m</w:t>
      </w:r>
      <w:r>
        <w:t>anager may be in touch to discuss</w:t>
      </w:r>
      <w:r w:rsidR="003607E0">
        <w:t xml:space="preserve"> first</w:t>
      </w:r>
      <w:r>
        <w:t>. Candidates who withdraw can reapply for future cohorts</w:t>
      </w:r>
      <w:r w:rsidR="003607E0">
        <w:t xml:space="preserve"> </w:t>
      </w:r>
      <w:r>
        <w:t xml:space="preserve">and their previous withdrawal </w:t>
      </w:r>
      <w:r w:rsidR="00794726">
        <w:t>won’t</w:t>
      </w:r>
      <w:r>
        <w:t xml:space="preserve"> impact any future offer.</w:t>
      </w:r>
    </w:p>
    <w:p w14:paraId="12ACA241" w14:textId="77777777" w:rsidR="007A02DB" w:rsidRPr="005938FD" w:rsidRDefault="007A02DB" w:rsidP="007A02DB">
      <w:pPr>
        <w:pStyle w:val="Heading3"/>
      </w:pPr>
      <w:r>
        <w:t>Deferral</w:t>
      </w:r>
    </w:p>
    <w:p w14:paraId="03D95CFE" w14:textId="77777777" w:rsidR="007A02DB" w:rsidRDefault="007A02DB" w:rsidP="007A02DB">
      <w:r>
        <w:t>Deferral</w:t>
      </w:r>
      <w:r w:rsidR="005463D9">
        <w:t>s</w:t>
      </w:r>
      <w:r>
        <w:t xml:space="preserve"> </w:t>
      </w:r>
      <w:r w:rsidR="003955B8">
        <w:t>take place</w:t>
      </w:r>
      <w:r>
        <w:t xml:space="preserve"> when a candidate is unable to start the programme this year but wishes to start the following year. Deferrals take place when: </w:t>
      </w:r>
    </w:p>
    <w:p w14:paraId="44D12825" w14:textId="77777777" w:rsidR="007A02DB" w:rsidRDefault="007A02DB" w:rsidP="007A02DB">
      <w:pPr>
        <w:pStyle w:val="ListParagraph"/>
      </w:pPr>
      <w:r>
        <w:t>A candidate has significant extenuating circumstances preventing them from starting</w:t>
      </w:r>
    </w:p>
    <w:p w14:paraId="26FDE78D" w14:textId="77777777" w:rsidR="007A02DB" w:rsidRDefault="007A02DB" w:rsidP="007A02DB">
      <w:pPr>
        <w:pStyle w:val="ListParagraph"/>
      </w:pPr>
      <w:r>
        <w:t>Frontline defer</w:t>
      </w:r>
      <w:r w:rsidR="005463D9">
        <w:t>s the offer (for reasons outside of a candidate’s control i.e. no placement)</w:t>
      </w:r>
    </w:p>
    <w:p w14:paraId="75A8CEC2" w14:textId="77777777" w:rsidR="007A02DB" w:rsidRDefault="005463D9" w:rsidP="007A02DB">
      <w:r>
        <w:t xml:space="preserve">Deferrals ensure the candidate will be made a conditional offer for the following cohort, as long as that cohort is going ahead and they remain eligible. Candidates can only be deferred once, regardless of the reason for deferral. </w:t>
      </w:r>
    </w:p>
    <w:p w14:paraId="6810CDB4" w14:textId="77777777" w:rsidR="005938FD" w:rsidRPr="003955B8" w:rsidRDefault="005463D9" w:rsidP="005938FD">
      <w:r>
        <w:t>Candidates can request a deferral</w:t>
      </w:r>
      <w:r w:rsidR="003955B8">
        <w:t xml:space="preserve"> by</w:t>
      </w:r>
      <w:r>
        <w:t xml:space="preserve"> </w:t>
      </w:r>
      <w:hyperlink r:id="rId13" w:history="1">
        <w:r w:rsidRPr="007A02DB">
          <w:rPr>
            <w:rStyle w:val="Hyperlink"/>
          </w:rPr>
          <w:t>emailing us</w:t>
        </w:r>
      </w:hyperlink>
      <w:r>
        <w:t xml:space="preserve">. This will be logged as a deferral enquiry, and </w:t>
      </w:r>
      <w:r w:rsidR="005A2945">
        <w:t>your</w:t>
      </w:r>
      <w:r>
        <w:t xml:space="preserve"> </w:t>
      </w:r>
      <w:r w:rsidR="003955B8">
        <w:t>p</w:t>
      </w:r>
      <w:r>
        <w:t xml:space="preserve">artnerships </w:t>
      </w:r>
      <w:r w:rsidR="005A2945">
        <w:t>and</w:t>
      </w:r>
      <w:r>
        <w:t xml:space="preserve"> </w:t>
      </w:r>
      <w:r w:rsidR="003955B8">
        <w:t>p</w:t>
      </w:r>
      <w:r>
        <w:t xml:space="preserve">lacements </w:t>
      </w:r>
      <w:r w:rsidR="003955B8">
        <w:t>m</w:t>
      </w:r>
      <w:r>
        <w:t>anager will be in touch to discuss the deferral. All deferral requests will be reviewed mid-Ju</w:t>
      </w:r>
      <w:r w:rsidR="003607E0">
        <w:t>ly</w:t>
      </w:r>
      <w:r>
        <w:t xml:space="preserve"> and any candidate whose deferral is not approved will be withdrawn.</w:t>
      </w:r>
      <w:r w:rsidR="003955B8">
        <w:t xml:space="preserve"> For more </w:t>
      </w:r>
      <w:r w:rsidR="00D57988">
        <w:t>information,</w:t>
      </w:r>
      <w:r w:rsidR="003955B8">
        <w:t xml:space="preserve"> please refer to our </w:t>
      </w:r>
      <w:hyperlink r:id="rId14" w:history="1">
        <w:r w:rsidR="005A2945">
          <w:rPr>
            <w:rStyle w:val="Hyperlink"/>
          </w:rPr>
          <w:t>recruitment and admissions policy</w:t>
        </w:r>
      </w:hyperlink>
      <w:r w:rsidR="003955B8">
        <w:t>.</w:t>
      </w:r>
    </w:p>
    <w:sectPr w:rsidR="005938FD" w:rsidRPr="003955B8" w:rsidSect="00D31F24">
      <w:headerReference w:type="default" r:id="rId15"/>
      <w:headerReference w:type="first" r:id="rId16"/>
      <w:footerReference w:type="first" r:id="rId17"/>
      <w:pgSz w:w="11906" w:h="16838" w:code="9"/>
      <w:pgMar w:top="2268" w:right="1134" w:bottom="993" w:left="567" w:header="567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966E" w14:textId="77777777" w:rsidR="000C155F" w:rsidRDefault="000C155F" w:rsidP="00422713">
      <w:r>
        <w:separator/>
      </w:r>
    </w:p>
  </w:endnote>
  <w:endnote w:type="continuationSeparator" w:id="0">
    <w:p w14:paraId="2A8B46EE" w14:textId="77777777" w:rsidR="000C155F" w:rsidRDefault="000C155F" w:rsidP="0042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2D26" w14:textId="77777777" w:rsidR="003A3239" w:rsidRDefault="00106A81" w:rsidP="00422713">
    <w:r>
      <w:rPr>
        <w:noProof/>
      </w:rPr>
      <w:drawing>
        <wp:inline distT="0" distB="0" distL="0" distR="0" wp14:anchorId="7215CFD3" wp14:editId="49D2B6A8">
          <wp:extent cx="3467100" cy="393700"/>
          <wp:effectExtent l="0" t="0" r="0" b="0"/>
          <wp:docPr id="237466463" name="Picture 2374664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AB8" w14:textId="77777777" w:rsidR="000C155F" w:rsidRDefault="000C155F" w:rsidP="00422713">
      <w:r>
        <w:separator/>
      </w:r>
    </w:p>
  </w:footnote>
  <w:footnote w:type="continuationSeparator" w:id="0">
    <w:p w14:paraId="519DBA31" w14:textId="77777777" w:rsidR="000C155F" w:rsidRDefault="000C155F" w:rsidP="0042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46A0" w14:textId="77777777" w:rsidR="008E7F93" w:rsidRDefault="00380121" w:rsidP="00422713">
    <w:pPr>
      <w:pStyle w:val="Header"/>
    </w:pPr>
    <w:r>
      <w:rPr>
        <w:noProof/>
      </w:rPr>
      <w:drawing>
        <wp:anchor distT="0" distB="0" distL="114300" distR="114300" simplePos="0" relativeHeight="251684352" behindDoc="0" locked="0" layoutInCell="1" allowOverlap="1" wp14:anchorId="7DFC3866" wp14:editId="500CAF0B">
          <wp:simplePos x="0" y="0"/>
          <wp:positionH relativeFrom="page">
            <wp:posOffset>5269230</wp:posOffset>
          </wp:positionH>
          <wp:positionV relativeFrom="paragraph">
            <wp:posOffset>-198120</wp:posOffset>
          </wp:positionV>
          <wp:extent cx="1788160" cy="968375"/>
          <wp:effectExtent l="0" t="0" r="0" b="0"/>
          <wp:wrapSquare wrapText="bothSides"/>
          <wp:docPr id="1523697287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0531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16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1A41AEE" wp14:editId="5FA9DF72">
          <wp:simplePos x="0" y="0"/>
          <wp:positionH relativeFrom="page">
            <wp:posOffset>17145</wp:posOffset>
          </wp:positionH>
          <wp:positionV relativeFrom="paragraph">
            <wp:posOffset>-352425</wp:posOffset>
          </wp:positionV>
          <wp:extent cx="2466975" cy="1221740"/>
          <wp:effectExtent l="0" t="0" r="0" b="0"/>
          <wp:wrapSquare wrapText="bothSides"/>
          <wp:docPr id="1263955588" name="Picture 1263955588" descr="A logo with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309663" name="Picture 236309663" descr="A logo with a lette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122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3B66" w14:textId="77777777" w:rsidR="00AD04F3" w:rsidRDefault="00380121" w:rsidP="00422713">
    <w:r>
      <w:rPr>
        <w:noProof/>
      </w:rPr>
      <w:drawing>
        <wp:anchor distT="0" distB="0" distL="114300" distR="114300" simplePos="0" relativeHeight="251661312" behindDoc="0" locked="0" layoutInCell="1" allowOverlap="1" wp14:anchorId="12EE0118" wp14:editId="4FAC9FAE">
          <wp:simplePos x="0" y="0"/>
          <wp:positionH relativeFrom="page">
            <wp:align>right</wp:align>
          </wp:positionH>
          <wp:positionV relativeFrom="paragraph">
            <wp:posOffset>-240030</wp:posOffset>
          </wp:positionV>
          <wp:extent cx="1788708" cy="968698"/>
          <wp:effectExtent l="0" t="0" r="0" b="0"/>
          <wp:wrapSquare wrapText="bothSides"/>
          <wp:docPr id="99306782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664256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08" cy="968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4F3">
      <w:rPr>
        <w:noProof/>
      </w:rPr>
      <w:drawing>
        <wp:anchor distT="0" distB="0" distL="114300" distR="114300" simplePos="0" relativeHeight="251660288" behindDoc="0" locked="0" layoutInCell="1" allowOverlap="1" wp14:anchorId="2C76A543" wp14:editId="5EAEC704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2466975" cy="1221740"/>
          <wp:effectExtent l="0" t="0" r="0" b="0"/>
          <wp:wrapSquare wrapText="bothSides"/>
          <wp:docPr id="1331797232" name="Picture 1331797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975" cy="1221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B00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BA7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1C3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02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F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E66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CC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745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8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8CA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21217"/>
    <w:multiLevelType w:val="hybridMultilevel"/>
    <w:tmpl w:val="4768F4BC"/>
    <w:lvl w:ilvl="0" w:tplc="4B2EB5DA">
      <w:numFmt w:val="bullet"/>
      <w:lvlText w:val="–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C1365"/>
    <w:multiLevelType w:val="hybridMultilevel"/>
    <w:tmpl w:val="9C4CA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575A2"/>
    <w:multiLevelType w:val="multilevel"/>
    <w:tmpl w:val="4A2E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9FD186"/>
    <w:multiLevelType w:val="hybridMultilevel"/>
    <w:tmpl w:val="8446D000"/>
    <w:lvl w:ilvl="0" w:tplc="2938ADA8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A42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C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D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8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CB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2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2A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146BC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C07E1"/>
    <w:multiLevelType w:val="multilevel"/>
    <w:tmpl w:val="E2E6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F0EEE9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5027E"/>
    <w:multiLevelType w:val="hybridMultilevel"/>
    <w:tmpl w:val="5E3699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3AC"/>
    <w:multiLevelType w:val="multilevel"/>
    <w:tmpl w:val="86E4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BD6FF2"/>
    <w:multiLevelType w:val="multilevel"/>
    <w:tmpl w:val="C804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E31EC4"/>
    <w:multiLevelType w:val="hybridMultilevel"/>
    <w:tmpl w:val="A8B80A14"/>
    <w:lvl w:ilvl="0" w:tplc="4B2EB5DA">
      <w:numFmt w:val="bullet"/>
      <w:lvlText w:val="–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C3FB8"/>
    <w:multiLevelType w:val="hybridMultilevel"/>
    <w:tmpl w:val="8AC2B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92179"/>
    <w:multiLevelType w:val="hybridMultilevel"/>
    <w:tmpl w:val="B3789512"/>
    <w:lvl w:ilvl="0" w:tplc="4B2EB5DA">
      <w:numFmt w:val="bullet"/>
      <w:lvlText w:val="–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20C"/>
    <w:multiLevelType w:val="multilevel"/>
    <w:tmpl w:val="4890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A9746E"/>
    <w:multiLevelType w:val="multilevel"/>
    <w:tmpl w:val="C39A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017791"/>
    <w:multiLevelType w:val="hybridMultilevel"/>
    <w:tmpl w:val="5EC8876E"/>
    <w:lvl w:ilvl="0" w:tplc="1BB66C0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3026"/>
    <w:multiLevelType w:val="hybridMultilevel"/>
    <w:tmpl w:val="3DAEC1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C5944"/>
    <w:multiLevelType w:val="hybridMultilevel"/>
    <w:tmpl w:val="58F2C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77A57"/>
    <w:multiLevelType w:val="multilevel"/>
    <w:tmpl w:val="821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44015"/>
    <w:multiLevelType w:val="multilevel"/>
    <w:tmpl w:val="5A249E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9256B1"/>
    <w:multiLevelType w:val="hybridMultilevel"/>
    <w:tmpl w:val="2424C6CA"/>
    <w:lvl w:ilvl="0" w:tplc="4B2EB5DA">
      <w:numFmt w:val="bullet"/>
      <w:lvlText w:val="–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53BAF"/>
    <w:multiLevelType w:val="hybridMultilevel"/>
    <w:tmpl w:val="8AFE9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17D84"/>
    <w:multiLevelType w:val="hybridMultilevel"/>
    <w:tmpl w:val="1278CC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043F4"/>
    <w:multiLevelType w:val="multilevel"/>
    <w:tmpl w:val="5036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B05532"/>
    <w:multiLevelType w:val="hybridMultilevel"/>
    <w:tmpl w:val="D68E9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E2C33"/>
    <w:multiLevelType w:val="multilevel"/>
    <w:tmpl w:val="BC6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054EE7"/>
    <w:multiLevelType w:val="multilevel"/>
    <w:tmpl w:val="924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145D38"/>
    <w:multiLevelType w:val="hybridMultilevel"/>
    <w:tmpl w:val="AC1084B4"/>
    <w:lvl w:ilvl="0" w:tplc="F904B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75FC3"/>
    <w:multiLevelType w:val="multilevel"/>
    <w:tmpl w:val="1F62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5B76"/>
    <w:multiLevelType w:val="hybridMultilevel"/>
    <w:tmpl w:val="7BB0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371764">
    <w:abstractNumId w:val="42"/>
  </w:num>
  <w:num w:numId="2" w16cid:durableId="1710253204">
    <w:abstractNumId w:val="33"/>
  </w:num>
  <w:num w:numId="3" w16cid:durableId="60714565">
    <w:abstractNumId w:val="28"/>
  </w:num>
  <w:num w:numId="4" w16cid:durableId="364251385">
    <w:abstractNumId w:val="34"/>
  </w:num>
  <w:num w:numId="5" w16cid:durableId="258371789">
    <w:abstractNumId w:val="16"/>
  </w:num>
  <w:num w:numId="6" w16cid:durableId="1223053446">
    <w:abstractNumId w:val="25"/>
  </w:num>
  <w:num w:numId="7" w16cid:durableId="788545258">
    <w:abstractNumId w:val="25"/>
    <w:lvlOverride w:ilvl="0">
      <w:startOverride w:val="1"/>
    </w:lvlOverride>
  </w:num>
  <w:num w:numId="8" w16cid:durableId="39521139">
    <w:abstractNumId w:val="25"/>
    <w:lvlOverride w:ilvl="0">
      <w:startOverride w:val="1"/>
    </w:lvlOverride>
  </w:num>
  <w:num w:numId="9" w16cid:durableId="1007171901">
    <w:abstractNumId w:val="8"/>
  </w:num>
  <w:num w:numId="10" w16cid:durableId="1131748839">
    <w:abstractNumId w:val="0"/>
  </w:num>
  <w:num w:numId="11" w16cid:durableId="1605766559">
    <w:abstractNumId w:val="1"/>
  </w:num>
  <w:num w:numId="12" w16cid:durableId="439761430">
    <w:abstractNumId w:val="2"/>
  </w:num>
  <w:num w:numId="13" w16cid:durableId="2030988458">
    <w:abstractNumId w:val="3"/>
  </w:num>
  <w:num w:numId="14" w16cid:durableId="1793481069">
    <w:abstractNumId w:val="4"/>
  </w:num>
  <w:num w:numId="15" w16cid:durableId="1788356550">
    <w:abstractNumId w:val="5"/>
  </w:num>
  <w:num w:numId="16" w16cid:durableId="1188713720">
    <w:abstractNumId w:val="6"/>
  </w:num>
  <w:num w:numId="17" w16cid:durableId="1771313597">
    <w:abstractNumId w:val="7"/>
  </w:num>
  <w:num w:numId="18" w16cid:durableId="586113999">
    <w:abstractNumId w:val="9"/>
  </w:num>
  <w:num w:numId="19" w16cid:durableId="764688329">
    <w:abstractNumId w:val="13"/>
  </w:num>
  <w:num w:numId="20" w16cid:durableId="1741829003">
    <w:abstractNumId w:val="41"/>
  </w:num>
  <w:num w:numId="21" w16cid:durableId="1032926540">
    <w:abstractNumId w:val="29"/>
  </w:num>
  <w:num w:numId="22" w16cid:durableId="1096900783">
    <w:abstractNumId w:val="14"/>
  </w:num>
  <w:num w:numId="23" w16cid:durableId="1081414276">
    <w:abstractNumId w:val="40"/>
  </w:num>
  <w:num w:numId="24" w16cid:durableId="2003925813">
    <w:abstractNumId w:val="15"/>
  </w:num>
  <w:num w:numId="25" w16cid:durableId="980962914">
    <w:abstractNumId w:val="32"/>
  </w:num>
  <w:num w:numId="26" w16cid:durableId="1005670312">
    <w:abstractNumId w:val="22"/>
  </w:num>
  <w:num w:numId="27" w16cid:durableId="646278287">
    <w:abstractNumId w:val="10"/>
  </w:num>
  <w:num w:numId="28" w16cid:durableId="2101293231">
    <w:abstractNumId w:val="20"/>
  </w:num>
  <w:num w:numId="29" w16cid:durableId="1758672606">
    <w:abstractNumId w:val="31"/>
  </w:num>
  <w:num w:numId="30" w16cid:durableId="778836237">
    <w:abstractNumId w:val="17"/>
  </w:num>
  <w:num w:numId="31" w16cid:durableId="852837521">
    <w:abstractNumId w:val="27"/>
  </w:num>
  <w:num w:numId="32" w16cid:durableId="324556383">
    <w:abstractNumId w:val="21"/>
  </w:num>
  <w:num w:numId="33" w16cid:durableId="80101702">
    <w:abstractNumId w:val="37"/>
  </w:num>
  <w:num w:numId="34" w16cid:durableId="659311167">
    <w:abstractNumId w:val="26"/>
  </w:num>
  <w:num w:numId="35" w16cid:durableId="988556570">
    <w:abstractNumId w:val="35"/>
  </w:num>
  <w:num w:numId="36" w16cid:durableId="431434858">
    <w:abstractNumId w:val="11"/>
  </w:num>
  <w:num w:numId="37" w16cid:durableId="2124223396">
    <w:abstractNumId w:val="43"/>
  </w:num>
  <w:num w:numId="38" w16cid:durableId="2072267885">
    <w:abstractNumId w:val="23"/>
  </w:num>
  <w:num w:numId="39" w16cid:durableId="1902517263">
    <w:abstractNumId w:val="38"/>
  </w:num>
  <w:num w:numId="40" w16cid:durableId="480077592">
    <w:abstractNumId w:val="19"/>
  </w:num>
  <w:num w:numId="41" w16cid:durableId="2136023947">
    <w:abstractNumId w:val="24"/>
  </w:num>
  <w:num w:numId="42" w16cid:durableId="1790081632">
    <w:abstractNumId w:val="30"/>
  </w:num>
  <w:num w:numId="43" w16cid:durableId="798304981">
    <w:abstractNumId w:val="18"/>
  </w:num>
  <w:num w:numId="44" w16cid:durableId="1936937768">
    <w:abstractNumId w:val="36"/>
  </w:num>
  <w:num w:numId="45" w16cid:durableId="208495093">
    <w:abstractNumId w:val="39"/>
  </w:num>
  <w:num w:numId="46" w16cid:durableId="1862434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5F"/>
    <w:rsid w:val="00002130"/>
    <w:rsid w:val="00002465"/>
    <w:rsid w:val="00012A21"/>
    <w:rsid w:val="00015741"/>
    <w:rsid w:val="000248F1"/>
    <w:rsid w:val="00034D74"/>
    <w:rsid w:val="000505B7"/>
    <w:rsid w:val="00082566"/>
    <w:rsid w:val="000878C1"/>
    <w:rsid w:val="0009517F"/>
    <w:rsid w:val="000B4CE7"/>
    <w:rsid w:val="000C155F"/>
    <w:rsid w:val="000C50A7"/>
    <w:rsid w:val="000D40A7"/>
    <w:rsid w:val="000E4A17"/>
    <w:rsid w:val="001060E1"/>
    <w:rsid w:val="00106A81"/>
    <w:rsid w:val="0014113D"/>
    <w:rsid w:val="00160E46"/>
    <w:rsid w:val="00193ED7"/>
    <w:rsid w:val="001941CD"/>
    <w:rsid w:val="001B1C60"/>
    <w:rsid w:val="001C7231"/>
    <w:rsid w:val="001E7334"/>
    <w:rsid w:val="001F62C4"/>
    <w:rsid w:val="0020107F"/>
    <w:rsid w:val="002042A1"/>
    <w:rsid w:val="00227960"/>
    <w:rsid w:val="00237DF7"/>
    <w:rsid w:val="00240DDC"/>
    <w:rsid w:val="00243001"/>
    <w:rsid w:val="0024356C"/>
    <w:rsid w:val="00253093"/>
    <w:rsid w:val="00266249"/>
    <w:rsid w:val="00273114"/>
    <w:rsid w:val="002773C2"/>
    <w:rsid w:val="00277457"/>
    <w:rsid w:val="00283CE5"/>
    <w:rsid w:val="002C1855"/>
    <w:rsid w:val="002E52A4"/>
    <w:rsid w:val="00311F9A"/>
    <w:rsid w:val="003163BF"/>
    <w:rsid w:val="00327D22"/>
    <w:rsid w:val="00335C8E"/>
    <w:rsid w:val="003367DC"/>
    <w:rsid w:val="00337E04"/>
    <w:rsid w:val="003476A3"/>
    <w:rsid w:val="00355F93"/>
    <w:rsid w:val="003607E0"/>
    <w:rsid w:val="003610EB"/>
    <w:rsid w:val="003630E8"/>
    <w:rsid w:val="003673B6"/>
    <w:rsid w:val="00380121"/>
    <w:rsid w:val="003955B8"/>
    <w:rsid w:val="003A3239"/>
    <w:rsid w:val="003A6E0B"/>
    <w:rsid w:val="003C6D61"/>
    <w:rsid w:val="003E4D7D"/>
    <w:rsid w:val="003E570E"/>
    <w:rsid w:val="00410227"/>
    <w:rsid w:val="00415408"/>
    <w:rsid w:val="00422713"/>
    <w:rsid w:val="00423529"/>
    <w:rsid w:val="00441D5E"/>
    <w:rsid w:val="0044486B"/>
    <w:rsid w:val="00473867"/>
    <w:rsid w:val="004762F0"/>
    <w:rsid w:val="00477C56"/>
    <w:rsid w:val="004902CA"/>
    <w:rsid w:val="004B5C44"/>
    <w:rsid w:val="004C550B"/>
    <w:rsid w:val="004D312D"/>
    <w:rsid w:val="004F1BC9"/>
    <w:rsid w:val="00522D94"/>
    <w:rsid w:val="00523033"/>
    <w:rsid w:val="00523C6D"/>
    <w:rsid w:val="005363F4"/>
    <w:rsid w:val="005378CB"/>
    <w:rsid w:val="005463D9"/>
    <w:rsid w:val="005938FD"/>
    <w:rsid w:val="005A14E2"/>
    <w:rsid w:val="005A2945"/>
    <w:rsid w:val="005E2E1E"/>
    <w:rsid w:val="006039B0"/>
    <w:rsid w:val="006527DA"/>
    <w:rsid w:val="00676EAE"/>
    <w:rsid w:val="00683BEC"/>
    <w:rsid w:val="006900E3"/>
    <w:rsid w:val="006A733E"/>
    <w:rsid w:val="006B60DD"/>
    <w:rsid w:val="006B74DA"/>
    <w:rsid w:val="006C6797"/>
    <w:rsid w:val="006D693A"/>
    <w:rsid w:val="007066E2"/>
    <w:rsid w:val="0071102B"/>
    <w:rsid w:val="00726A07"/>
    <w:rsid w:val="00727C4F"/>
    <w:rsid w:val="00732F52"/>
    <w:rsid w:val="00780A88"/>
    <w:rsid w:val="00786455"/>
    <w:rsid w:val="0079147E"/>
    <w:rsid w:val="00794726"/>
    <w:rsid w:val="007A02DB"/>
    <w:rsid w:val="007B2632"/>
    <w:rsid w:val="007C5134"/>
    <w:rsid w:val="007C56A1"/>
    <w:rsid w:val="007D000D"/>
    <w:rsid w:val="007D09C0"/>
    <w:rsid w:val="007D3171"/>
    <w:rsid w:val="007E6698"/>
    <w:rsid w:val="007F448E"/>
    <w:rsid w:val="007F7437"/>
    <w:rsid w:val="0083DFE1"/>
    <w:rsid w:val="00873A69"/>
    <w:rsid w:val="00880A45"/>
    <w:rsid w:val="00886CDB"/>
    <w:rsid w:val="008B3DE9"/>
    <w:rsid w:val="008C03B8"/>
    <w:rsid w:val="008D3C4F"/>
    <w:rsid w:val="008E7F93"/>
    <w:rsid w:val="008F45AE"/>
    <w:rsid w:val="008F49E8"/>
    <w:rsid w:val="008F717F"/>
    <w:rsid w:val="009166F6"/>
    <w:rsid w:val="009207CC"/>
    <w:rsid w:val="00923A50"/>
    <w:rsid w:val="00935D7D"/>
    <w:rsid w:val="00951C83"/>
    <w:rsid w:val="00962484"/>
    <w:rsid w:val="009651C5"/>
    <w:rsid w:val="00980A35"/>
    <w:rsid w:val="009A7999"/>
    <w:rsid w:val="009B3E9A"/>
    <w:rsid w:val="009B510D"/>
    <w:rsid w:val="009B7355"/>
    <w:rsid w:val="009C2FAB"/>
    <w:rsid w:val="009E5A76"/>
    <w:rsid w:val="009F79F0"/>
    <w:rsid w:val="009F7DF7"/>
    <w:rsid w:val="00A01F10"/>
    <w:rsid w:val="00A20AC4"/>
    <w:rsid w:val="00A2271D"/>
    <w:rsid w:val="00A258E3"/>
    <w:rsid w:val="00A32DF5"/>
    <w:rsid w:val="00A352B8"/>
    <w:rsid w:val="00A37C9C"/>
    <w:rsid w:val="00A675AB"/>
    <w:rsid w:val="00A7079E"/>
    <w:rsid w:val="00A90F20"/>
    <w:rsid w:val="00A94740"/>
    <w:rsid w:val="00AA6C1F"/>
    <w:rsid w:val="00AB3D94"/>
    <w:rsid w:val="00AC3B1C"/>
    <w:rsid w:val="00AD04F3"/>
    <w:rsid w:val="00B01058"/>
    <w:rsid w:val="00B04423"/>
    <w:rsid w:val="00B20889"/>
    <w:rsid w:val="00B22326"/>
    <w:rsid w:val="00B32964"/>
    <w:rsid w:val="00B47E1A"/>
    <w:rsid w:val="00B6329A"/>
    <w:rsid w:val="00B656CD"/>
    <w:rsid w:val="00B67FDD"/>
    <w:rsid w:val="00B74FAF"/>
    <w:rsid w:val="00B86F53"/>
    <w:rsid w:val="00BA5FE6"/>
    <w:rsid w:val="00BB0596"/>
    <w:rsid w:val="00BB2A63"/>
    <w:rsid w:val="00BC75D5"/>
    <w:rsid w:val="00BD4962"/>
    <w:rsid w:val="00BE521D"/>
    <w:rsid w:val="00BF6FDC"/>
    <w:rsid w:val="00C24F42"/>
    <w:rsid w:val="00C273B6"/>
    <w:rsid w:val="00C63E54"/>
    <w:rsid w:val="00C72F97"/>
    <w:rsid w:val="00C8380F"/>
    <w:rsid w:val="00CA725A"/>
    <w:rsid w:val="00CF47C6"/>
    <w:rsid w:val="00CF4AD4"/>
    <w:rsid w:val="00D1567F"/>
    <w:rsid w:val="00D240FE"/>
    <w:rsid w:val="00D30F73"/>
    <w:rsid w:val="00D31F24"/>
    <w:rsid w:val="00D354D9"/>
    <w:rsid w:val="00D477EC"/>
    <w:rsid w:val="00D57988"/>
    <w:rsid w:val="00D60546"/>
    <w:rsid w:val="00D76D1A"/>
    <w:rsid w:val="00D771B7"/>
    <w:rsid w:val="00D81687"/>
    <w:rsid w:val="00D84BC2"/>
    <w:rsid w:val="00DA0D01"/>
    <w:rsid w:val="00DF013F"/>
    <w:rsid w:val="00E060C0"/>
    <w:rsid w:val="00E10663"/>
    <w:rsid w:val="00E65AF9"/>
    <w:rsid w:val="00E71111"/>
    <w:rsid w:val="00E76AE4"/>
    <w:rsid w:val="00E83352"/>
    <w:rsid w:val="00E90182"/>
    <w:rsid w:val="00E9162D"/>
    <w:rsid w:val="00E91A33"/>
    <w:rsid w:val="00EF4BF2"/>
    <w:rsid w:val="00F04378"/>
    <w:rsid w:val="00F04E55"/>
    <w:rsid w:val="00F16891"/>
    <w:rsid w:val="00F214D1"/>
    <w:rsid w:val="00F217A6"/>
    <w:rsid w:val="00F449B3"/>
    <w:rsid w:val="00F739C9"/>
    <w:rsid w:val="00F74EC3"/>
    <w:rsid w:val="00F97F56"/>
    <w:rsid w:val="00FB73EE"/>
    <w:rsid w:val="00FD1160"/>
    <w:rsid w:val="00FD634E"/>
    <w:rsid w:val="00FF1813"/>
    <w:rsid w:val="04CECF7C"/>
    <w:rsid w:val="066A9FDD"/>
    <w:rsid w:val="07DD4EA3"/>
    <w:rsid w:val="0843DF49"/>
    <w:rsid w:val="08D4A871"/>
    <w:rsid w:val="0AF609FE"/>
    <w:rsid w:val="0EB09E96"/>
    <w:rsid w:val="104C6EF7"/>
    <w:rsid w:val="15D8B639"/>
    <w:rsid w:val="18189E04"/>
    <w:rsid w:val="1849D1BC"/>
    <w:rsid w:val="1BCB7B7B"/>
    <w:rsid w:val="41D9DE22"/>
    <w:rsid w:val="4C14B471"/>
    <w:rsid w:val="4D5BF1E4"/>
    <w:rsid w:val="4F4C43BE"/>
    <w:rsid w:val="5E212E54"/>
    <w:rsid w:val="63FAEC9F"/>
    <w:rsid w:val="64506ED9"/>
    <w:rsid w:val="69809A17"/>
    <w:rsid w:val="71795ACB"/>
    <w:rsid w:val="7EE80F7F"/>
    <w:rsid w:val="7F428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D6DA83"/>
  <w15:docId w15:val="{90D5760F-8D16-4A59-B3E7-278A6325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713"/>
    <w:pPr>
      <w:tabs>
        <w:tab w:val="left" w:pos="284"/>
      </w:tabs>
      <w:spacing w:after="280" w:line="288" w:lineRule="auto"/>
    </w:pPr>
    <w:rPr>
      <w:rFonts w:asciiTheme="minorHAnsi" w:hAnsiTheme="minorHAnsi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BodyText1"/>
    <w:link w:val="Heading1Char"/>
    <w:qFormat/>
    <w:rsid w:val="00B32964"/>
    <w:pPr>
      <w:tabs>
        <w:tab w:val="clear" w:pos="284"/>
      </w:tabs>
      <w:outlineLvl w:val="0"/>
    </w:pPr>
    <w:rPr>
      <w:rFonts w:asciiTheme="majorHAnsi" w:hAnsiTheme="majorHAnsi"/>
      <w:b/>
      <w:bCs/>
      <w:sz w:val="40"/>
      <w:szCs w:val="40"/>
    </w:rPr>
  </w:style>
  <w:style w:type="paragraph" w:styleId="Heading2">
    <w:name w:val="heading 2"/>
    <w:basedOn w:val="Normal"/>
    <w:next w:val="BodyText1"/>
    <w:link w:val="Heading2Char"/>
    <w:unhideWhenUsed/>
    <w:qFormat/>
    <w:rsid w:val="00B32964"/>
    <w:pPr>
      <w:spacing w:before="420"/>
      <w:outlineLvl w:val="1"/>
    </w:pPr>
    <w:rPr>
      <w:rFonts w:asciiTheme="majorHAnsi" w:hAnsiTheme="majorHAnsi"/>
      <w:b/>
      <w:bCs/>
      <w:sz w:val="32"/>
      <w:szCs w:val="32"/>
    </w:rPr>
  </w:style>
  <w:style w:type="paragraph" w:styleId="Heading3">
    <w:name w:val="heading 3"/>
    <w:basedOn w:val="Normal"/>
    <w:next w:val="BodyText1"/>
    <w:link w:val="Heading3Char"/>
    <w:unhideWhenUsed/>
    <w:qFormat/>
    <w:rsid w:val="005938FD"/>
    <w:pPr>
      <w:keepNext/>
      <w:keepLines/>
      <w:spacing w:before="280" w:after="14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nhideWhenUsed/>
    <w:rsid w:val="00160E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9517F"/>
    <w:pPr>
      <w:tabs>
        <w:tab w:val="clear" w:pos="284"/>
      </w:tabs>
      <w:autoSpaceDE w:val="0"/>
      <w:autoSpaceDN w:val="0"/>
      <w:adjustRightInd w:val="0"/>
      <w:spacing w:after="0"/>
      <w:textAlignment w:val="center"/>
    </w:pPr>
    <w:rPr>
      <w:rFonts w:cs="Minion Pro"/>
      <w:color w:val="000000"/>
      <w:sz w:val="22"/>
    </w:rPr>
  </w:style>
  <w:style w:type="paragraph" w:customStyle="1" w:styleId="BodyText1">
    <w:name w:val="Body Text1"/>
    <w:basedOn w:val="Normal"/>
    <w:rsid w:val="00E10663"/>
    <w:pPr>
      <w:tabs>
        <w:tab w:val="clear" w:pos="284"/>
      </w:tabs>
      <w:suppressAutoHyphens/>
      <w:autoSpaceDE w:val="0"/>
      <w:autoSpaceDN w:val="0"/>
      <w:adjustRightInd w:val="0"/>
      <w:textAlignment w:val="center"/>
    </w:pPr>
    <w:rPr>
      <w:rFonts w:ascii="Arial" w:hAnsi="Arial" w:cs="Arial"/>
      <w:color w:val="000000"/>
      <w:szCs w:val="22"/>
    </w:rPr>
  </w:style>
  <w:style w:type="character" w:customStyle="1" w:styleId="Heading3Char">
    <w:name w:val="Heading 3 Char"/>
    <w:basedOn w:val="DefaultParagraphFont"/>
    <w:link w:val="Heading3"/>
    <w:rsid w:val="005938FD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160E46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0E46"/>
    <w:rPr>
      <w:rFonts w:asciiTheme="minorHAnsi" w:hAnsiTheme="minorHAnsi"/>
      <w:color w:val="000000" w:themeColor="text1"/>
      <w:szCs w:val="24"/>
    </w:rPr>
  </w:style>
  <w:style w:type="paragraph" w:styleId="Footer">
    <w:name w:val="footer"/>
    <w:basedOn w:val="Normal"/>
    <w:link w:val="FooterChar"/>
    <w:unhideWhenUsed/>
    <w:rsid w:val="000505B7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32964"/>
    <w:rPr>
      <w:rFonts w:asciiTheme="majorHAnsi" w:hAnsiTheme="majorHAnsi"/>
      <w:b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32964"/>
    <w:rPr>
      <w:rFonts w:asciiTheme="majorHAnsi" w:hAnsiTheme="majorHAnsi"/>
      <w:b/>
      <w:bCs/>
      <w:color w:val="000000" w:themeColor="text1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0505B7"/>
    <w:rPr>
      <w:rFonts w:asciiTheme="minorHAnsi" w:hAnsiTheme="minorHAnsi"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7D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60E46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5938FD"/>
    <w:pPr>
      <w:numPr>
        <w:numId w:val="19"/>
      </w:numPr>
      <w:tabs>
        <w:tab w:val="clear" w:pos="284"/>
      </w:tabs>
      <w:suppressAutoHyphens/>
      <w:autoSpaceDE w:val="0"/>
      <w:autoSpaceDN w:val="0"/>
      <w:adjustRightInd w:val="0"/>
      <w:spacing w:after="140" w:line="360" w:lineRule="auto"/>
      <w:ind w:left="714" w:hanging="357"/>
      <w:contextualSpacing/>
      <w:textAlignment w:val="center"/>
    </w:pPr>
    <w:rPr>
      <w:rFonts w:ascii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D84BC2"/>
    <w:rPr>
      <w:color w:val="6638D1" w:themeColor="accent1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D816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color w:val="auto"/>
      <w:lang w:eastAsia="en-US"/>
    </w:rPr>
  </w:style>
  <w:style w:type="paragraph" w:styleId="TOC1">
    <w:name w:val="toc 1"/>
    <w:basedOn w:val="BodyText1"/>
    <w:next w:val="BodyText1"/>
    <w:autoRedefine/>
    <w:uiPriority w:val="39"/>
    <w:unhideWhenUsed/>
    <w:rsid w:val="00D81687"/>
    <w:pPr>
      <w:spacing w:after="100"/>
    </w:pPr>
  </w:style>
  <w:style w:type="paragraph" w:styleId="TOC2">
    <w:name w:val="toc 2"/>
    <w:basedOn w:val="BodyText1"/>
    <w:next w:val="BodyText1"/>
    <w:autoRedefine/>
    <w:uiPriority w:val="39"/>
    <w:unhideWhenUsed/>
    <w:rsid w:val="00D81687"/>
    <w:pPr>
      <w:spacing w:after="100"/>
      <w:ind w:left="200"/>
    </w:pPr>
  </w:style>
  <w:style w:type="paragraph" w:styleId="TOC3">
    <w:name w:val="toc 3"/>
    <w:basedOn w:val="BodyText1"/>
    <w:next w:val="BodyText1"/>
    <w:autoRedefine/>
    <w:uiPriority w:val="39"/>
    <w:unhideWhenUsed/>
    <w:rsid w:val="00D81687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8B3DE9"/>
    <w:rPr>
      <w:color w:val="808080"/>
    </w:rPr>
  </w:style>
  <w:style w:type="paragraph" w:customStyle="1" w:styleId="FranklinGothic13ptHeadrer">
    <w:name w:val="Franklin Gothic 13pt Headrer"/>
    <w:basedOn w:val="Normal"/>
    <w:rsid w:val="00082566"/>
    <w:pPr>
      <w:tabs>
        <w:tab w:val="clear" w:pos="284"/>
      </w:tabs>
      <w:spacing w:after="0" w:line="240" w:lineRule="auto"/>
    </w:pPr>
    <w:rPr>
      <w:rFonts w:ascii="Franklin Gothic Medium" w:eastAsiaTheme="minorEastAsia" w:hAnsi="Franklin Gothic Medium" w:cstheme="minorBidi"/>
      <w:color w:val="CF0013"/>
      <w:sz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2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2713"/>
    <w:rPr>
      <w:color w:val="6638D1" w:themeColor="followedHyperlink"/>
      <w:u w:val="single"/>
    </w:rPr>
  </w:style>
  <w:style w:type="paragraph" w:customStyle="1" w:styleId="Quotations">
    <w:name w:val="Quotations"/>
    <w:basedOn w:val="Normal"/>
    <w:link w:val="QuotationsChar"/>
    <w:qFormat/>
    <w:rsid w:val="005938FD"/>
    <w:pPr>
      <w:spacing w:before="280" w:after="140"/>
    </w:pPr>
    <w:rPr>
      <w:rFonts w:ascii="Georgia" w:hAnsi="Georgia"/>
    </w:rPr>
  </w:style>
  <w:style w:type="character" w:customStyle="1" w:styleId="QuotationsChar">
    <w:name w:val="Quotations Char"/>
    <w:basedOn w:val="DefaultParagraphFont"/>
    <w:link w:val="Quotations"/>
    <w:rsid w:val="005938FD"/>
    <w:rPr>
      <w:rFonts w:ascii="Georgia" w:hAnsi="Georgia"/>
      <w:color w:val="000000" w:themeColor="text1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A2945"/>
    <w:rPr>
      <w:rFonts w:asciiTheme="minorHAnsi" w:hAnsiTheme="minorHAnsi"/>
      <w:color w:val="000000" w:themeColor="text1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5A29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A2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2945"/>
    <w:rPr>
      <w:rFonts w:asciiTheme="minorHAnsi" w:hAnsiTheme="minorHAnsi"/>
      <w:color w:val="000000" w:themeColor="text1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945"/>
    <w:rPr>
      <w:rFonts w:asciiTheme="minorHAnsi" w:hAnsiTheme="minorHAnsi"/>
      <w:b/>
      <w:bCs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0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614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4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9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34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8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44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7381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88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7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recruitment@thefrontline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recruitment@thefrontlin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recruitment@thefrontline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frontline.org.uk/our-polic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ebe.foster\OneDrive%20-%20The%20Frontline\Documents\Withdrawal%20and%20deferral%20guidance%202025.dotx" TargetMode="External"/></Relationships>
</file>

<file path=word/theme/theme1.xml><?xml version="1.0" encoding="utf-8"?>
<a:theme xmlns:a="http://schemas.openxmlformats.org/drawingml/2006/main" name="Office Theme">
  <a:themeElements>
    <a:clrScheme name="Approach Social Work">
      <a:dk1>
        <a:srgbClr val="000000"/>
      </a:dk1>
      <a:lt1>
        <a:srgbClr val="FFFFFF"/>
      </a:lt1>
      <a:dk2>
        <a:srgbClr val="1F1F3C"/>
      </a:dk2>
      <a:lt2>
        <a:srgbClr val="F0EEE9"/>
      </a:lt2>
      <a:accent1>
        <a:srgbClr val="6638D1"/>
      </a:accent1>
      <a:accent2>
        <a:srgbClr val="70FAF5"/>
      </a:accent2>
      <a:accent3>
        <a:srgbClr val="EE633D"/>
      </a:accent3>
      <a:accent4>
        <a:srgbClr val="F6C2CD"/>
      </a:accent4>
      <a:accent5>
        <a:srgbClr val="6638D1"/>
      </a:accent5>
      <a:accent6>
        <a:srgbClr val="EE633D"/>
      </a:accent6>
      <a:hlink>
        <a:srgbClr val="EE633D"/>
      </a:hlink>
      <a:folHlink>
        <a:srgbClr val="663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e700d2-cc06-494a-8a70-18c0a2e64694">
      <UserInfo>
        <DisplayName>Lily Vincent</DisplayName>
        <AccountId>552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CD09517F6C4DBECEAB35C3178F0F" ma:contentTypeVersion="6" ma:contentTypeDescription="Create a new document." ma:contentTypeScope="" ma:versionID="8292661b8e71d3ef47c67b174ea39ca7">
  <xsd:schema xmlns:xsd="http://www.w3.org/2001/XMLSchema" xmlns:xs="http://www.w3.org/2001/XMLSchema" xmlns:p="http://schemas.microsoft.com/office/2006/metadata/properties" xmlns:ns2="451c3652-09b4-42af-bd4f-12eee63ccf4e" xmlns:ns3="75e700d2-cc06-494a-8a70-18c0a2e64694" targetNamespace="http://schemas.microsoft.com/office/2006/metadata/properties" ma:root="true" ma:fieldsID="83c004327de2209c09ed45fa2791a74e" ns2:_="" ns3:_="">
    <xsd:import namespace="451c3652-09b4-42af-bd4f-12eee63ccf4e"/>
    <xsd:import namespace="75e700d2-cc06-494a-8a70-18c0a2e64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3652-09b4-42af-bd4f-12eee63cc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00d2-cc06-494a-8a70-18c0a2e64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3B4ED-796C-44BD-A362-53AEE22D00D0}">
  <ds:schemaRefs>
    <ds:schemaRef ds:uri="http://schemas.microsoft.com/office/2006/metadata/properties"/>
    <ds:schemaRef ds:uri="http://schemas.microsoft.com/office/infopath/2007/PartnerControls"/>
    <ds:schemaRef ds:uri="75e700d2-cc06-494a-8a70-18c0a2e64694"/>
  </ds:schemaRefs>
</ds:datastoreItem>
</file>

<file path=customXml/itemProps2.xml><?xml version="1.0" encoding="utf-8"?>
<ds:datastoreItem xmlns:ds="http://schemas.openxmlformats.org/officeDocument/2006/customXml" ds:itemID="{753880CD-4DB9-204B-B73B-A8A3D07803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5163F-4AFD-4299-BF5D-C23E4833E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c3652-09b4-42af-bd4f-12eee63ccf4e"/>
    <ds:schemaRef ds:uri="75e700d2-cc06-494a-8a70-18c0a2e64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8C418-10BB-468E-BEA6-FE3A08068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Withdrawal and deferral guidance 2025</Template>
  <TotalTime>1</TotalTime>
  <Pages>1</Pages>
  <Words>367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template</vt:lpstr>
    </vt:vector>
  </TitlesOfParts>
  <Company>Yellow Balloon Ltd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template</dc:title>
  <dc:creator>Phoebe Foster</dc:creator>
  <cp:lastModifiedBy>Phoebe Foster</cp:lastModifiedBy>
  <cp:revision>1</cp:revision>
  <cp:lastPrinted>2021-04-13T16:32:00Z</cp:lastPrinted>
  <dcterms:created xsi:type="dcterms:W3CDTF">2025-03-20T15:19:00Z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0x010100B613CD09517F6C4DBECEAB35C3178F0F</vt:lpwstr>
  </property>
  <property fmtid="{D5CDD505-2E9C-101B-9397-08002B2CF9AE}" pid="3" name="MediaServiceImageTags">
    <vt:lpwstr/>
  </property>
  <property fmtid="{D5CDD505-2E9C-101B-9397-08002B2CF9AE}" pid="4" name="GrammarlyDocumentId">
    <vt:lpwstr>52711d6231fdd6f051982fb63c70599ab56042f994194c383eb2b9fd13c4df11</vt:lpwstr>
  </property>
</Properties>
</file>